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3F" w:rsidRDefault="0020653F" w:rsidP="00206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САМООБСЛЕДОВАНИЯ</w:t>
      </w:r>
    </w:p>
    <w:p w:rsidR="0020653F" w:rsidRDefault="0020653F" w:rsidP="00206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16 СТ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РХОНСКАЯ»</w:t>
      </w:r>
    </w:p>
    <w:p w:rsidR="0020653F" w:rsidRDefault="0020653F" w:rsidP="00206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2022-2023 учебный год</w:t>
      </w:r>
    </w:p>
    <w:p w:rsidR="0020653F" w:rsidRDefault="0020653F" w:rsidP="0020653F">
      <w:pPr>
        <w:ind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Информационная справка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16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рхонская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РСО-Алания, Пригородный район,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рхонская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пер.Пушкинский</w:t>
            </w:r>
            <w:proofErr w:type="spellEnd"/>
            <w:r>
              <w:rPr>
                <w:sz w:val="28"/>
                <w:szCs w:val="28"/>
              </w:rPr>
              <w:t xml:space="preserve"> 1 а</w:t>
            </w:r>
          </w:p>
        </w:tc>
      </w:tr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3-15-31</w:t>
            </w:r>
          </w:p>
        </w:tc>
      </w:tr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rodn</w:t>
            </w:r>
            <w:proofErr w:type="spellEnd"/>
            <w:r>
              <w:rPr>
                <w:sz w:val="28"/>
                <w:szCs w:val="28"/>
              </w:rPr>
              <w:t>ichok-1675@mail.ru</w:t>
            </w:r>
          </w:p>
        </w:tc>
      </w:tr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arhonka16.irdou.ru</w:t>
            </w:r>
          </w:p>
        </w:tc>
      </w:tr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5-ти дневная рабочая неделя, понедельник-пятница с 07.00-19.00</w:t>
            </w:r>
          </w:p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 и праздничные дни, установленные законодательством РФ</w:t>
            </w:r>
          </w:p>
        </w:tc>
      </w:tr>
      <w:tr w:rsidR="0020653F" w:rsidTr="00837D9C">
        <w:tc>
          <w:tcPr>
            <w:tcW w:w="4785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4786" w:type="dxa"/>
          </w:tcPr>
          <w:p w:rsidR="0020653F" w:rsidRDefault="0020653F" w:rsidP="0083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1986г</w:t>
            </w:r>
          </w:p>
        </w:tc>
      </w:tr>
    </w:tbl>
    <w:p w:rsidR="0020653F" w:rsidRDefault="0020653F" w:rsidP="0020653F">
      <w:pPr>
        <w:ind w:firstLine="709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ДОУ осуществляется на основе Федерального Закона от 29 декабря 2012 г № 273 ФЗ «Об образовании в Российской Федерации», «Конвенции о правах ребенка», Устава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>», должностных инструкций. В настоящее время детский сад работает на основании Лицензии на право осуществления образовательной деятельности №1797 от  16 февраля 2012 г Мин. Обр. и Науки РСО-Алания.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реализация всей работы нашего коллектива в 2022-2023учебном году выстраивалась в соответствии с утвержденной Основной образовательно программой дошкольного образования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 xml:space="preserve">» основанной на образовательной программе дошкольного образования «От рождения до школы»,  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, разработанной в соответствии с ФГОС ДО, с учетом указа Президента РФ от 07.05.2019 г. № 204 «О национальных целях и стратегических задачах развития РФ на период до 2024 г.».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ДОУ регламентируется  календарным учебным графиком, учебным планом, расписанием организованной образовательной деятельности.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Воспитательно-образовательнрую</w:t>
      </w:r>
      <w:proofErr w:type="spellEnd"/>
      <w:r>
        <w:rPr>
          <w:sz w:val="28"/>
          <w:szCs w:val="28"/>
        </w:rPr>
        <w:t xml:space="preserve"> работу с детьми осуществляют 17 педагогов (100%) из них: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воспитателей - 12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руководитель - 1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родного языка - 1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 - 1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педагог-логопед - 1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старший воспитатель - 1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ценз педагогов: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- 11 педагогов (65%)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среднее-специальное</w:t>
      </w:r>
      <w:proofErr w:type="gramEnd"/>
      <w:r>
        <w:rPr>
          <w:sz w:val="28"/>
          <w:szCs w:val="28"/>
        </w:rPr>
        <w:t xml:space="preserve"> - 6 педагогов (35%)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квалификации педагогических работников: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высшая квалификационная категория - 2 (12%);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 квалификационная категория - 6 (35%);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занимаемой должности - 9 (53%).</w:t>
      </w:r>
    </w:p>
    <w:p w:rsidR="0020653F" w:rsidRDefault="0020653F" w:rsidP="0020653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Курсы </w:t>
      </w:r>
      <w:proofErr w:type="gramStart"/>
      <w:r>
        <w:rPr>
          <w:b/>
          <w:bCs/>
          <w:sz w:val="28"/>
          <w:szCs w:val="28"/>
        </w:rPr>
        <w:t>повышении</w:t>
      </w:r>
      <w:proofErr w:type="gramEnd"/>
      <w:r>
        <w:rPr>
          <w:b/>
          <w:bCs/>
          <w:sz w:val="28"/>
          <w:szCs w:val="28"/>
        </w:rPr>
        <w:t xml:space="preserve"> квалификации.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2022-2023 учебном году прошли обучения на курсах повышения квалификации в СОРИПКРО педагоги: Писаренко Н.А., Левченко С.Ю.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 нашего ДОУ в течение учебного года являлось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коллектива детского сада в 2022-2023 учебном году была направлена на решение следующих задач: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у детей потребности к сохранению и укреплению своего здоровья посредством </w:t>
      </w:r>
      <w:proofErr w:type="spellStart"/>
      <w:r>
        <w:rPr>
          <w:sz w:val="28"/>
          <w:szCs w:val="28"/>
        </w:rPr>
        <w:t>здоровьсберегающих</w:t>
      </w:r>
      <w:proofErr w:type="spellEnd"/>
      <w:r>
        <w:rPr>
          <w:sz w:val="28"/>
          <w:szCs w:val="28"/>
        </w:rPr>
        <w:t xml:space="preserve"> технологий. 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у детей дошкольного возраста связной речи через использование эффективных методов и приемов по обучению рассказыванию и </w:t>
      </w:r>
      <w:proofErr w:type="spellStart"/>
      <w:r>
        <w:rPr>
          <w:sz w:val="28"/>
          <w:szCs w:val="28"/>
        </w:rPr>
        <w:t>пересказыванию</w:t>
      </w:r>
      <w:proofErr w:type="spellEnd"/>
      <w:r>
        <w:rPr>
          <w:sz w:val="28"/>
          <w:szCs w:val="28"/>
        </w:rPr>
        <w:t xml:space="preserve">.  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методической работы детского сада педагогический коллектив стремится отработать те формы, которые реально позволили бы решать проблемы и задачи, стоящие перед ДОУ, способствовали реализации образовательной программы дошкольного образования.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2022-2023 учебном году в методической работе ДОУ использовались следующие формы: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советы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форма круглый стол);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семинары, семинары-практикумы;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открытый просмотр педагогической деятельности;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проверки;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выставки;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конкурсы.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установочном педсовете был принят Годовой план работы на учебный год, рабочие программы специалистов, учебный план, режим дня, расписание организованной образовательной деятельности.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педсовет «Здоровье с детства...» проходил в форме круглого стола совместно с родителями, целью которого было «повышение» компетенции </w:t>
      </w:r>
      <w:r>
        <w:rPr>
          <w:sz w:val="28"/>
          <w:szCs w:val="28"/>
        </w:rPr>
        <w:lastRenderedPageBreak/>
        <w:t xml:space="preserve">педагогов в обучении и развитии навыков здорового образа жизни у дошкольников. Так как дошкольный возраст один из наиболее ответственных периодов жизни человека в формировании физического здоровья. В ходе подготовки к педагогическому совету был осуществлен тематический контроль «Организация работы в ДОУ по сохранению и укреплению здоровья детей посредством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технологий», который показал, что педагогами ДОУ ведется планомерная работа по использованию </w:t>
      </w:r>
      <w:proofErr w:type="spellStart"/>
      <w:r>
        <w:rPr>
          <w:sz w:val="28"/>
          <w:szCs w:val="28"/>
        </w:rPr>
        <w:t>здоровьсберегающих</w:t>
      </w:r>
      <w:proofErr w:type="spellEnd"/>
      <w:r>
        <w:rPr>
          <w:sz w:val="28"/>
          <w:szCs w:val="28"/>
        </w:rPr>
        <w:t xml:space="preserve"> технологий таких как: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сохранения и стимулирования здоровья (подвижные игры, спортивные игры, гимнастика пальчиковая, после сна, динамические паузы);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обучения здоровому образу жизни (физкультурные занятия, тематические беседы);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коррекционные технологии  (технологии музыкального воздействия).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педсовет «Особенности современных форм работы в ДОУ по речевому развитию» был проведен в форме деловой игры. На данном педсовете воспитатели поделились своими знаниями и умениями в области развития речи, о том какие новые формы по развитию связной речи используются со старшими дошкольниками.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четвертом итоговом педсовете были представлены: анализ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работы; творческие отчеты воспитателей и специалистов; анализ заболеваемости в ДОУ за 2022-2023 учебный год. Были определены </w:t>
      </w:r>
      <w:proofErr w:type="spellStart"/>
      <w:r>
        <w:rPr>
          <w:sz w:val="28"/>
          <w:szCs w:val="28"/>
        </w:rPr>
        <w:t>приоретные</w:t>
      </w:r>
      <w:proofErr w:type="spellEnd"/>
      <w:r>
        <w:rPr>
          <w:sz w:val="28"/>
          <w:szCs w:val="28"/>
        </w:rPr>
        <w:t xml:space="preserve"> направления деятельности и задачи на 2023-2024 учебный год.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образовательного процесса для решения задачи по формированию у детей потребности к сохранению</w:t>
      </w:r>
      <w:proofErr w:type="gramEnd"/>
      <w:r>
        <w:rPr>
          <w:sz w:val="28"/>
          <w:szCs w:val="28"/>
        </w:rPr>
        <w:t xml:space="preserve"> и укреплению своего здоровья посредством </w:t>
      </w:r>
      <w:proofErr w:type="spellStart"/>
      <w:r>
        <w:rPr>
          <w:sz w:val="28"/>
          <w:szCs w:val="28"/>
        </w:rPr>
        <w:t>здоровьсберегающих</w:t>
      </w:r>
      <w:proofErr w:type="spellEnd"/>
      <w:r>
        <w:rPr>
          <w:sz w:val="28"/>
          <w:szCs w:val="28"/>
        </w:rPr>
        <w:t xml:space="preserve"> технологий были организованы: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открытый просмотр педагогической деятельности по </w:t>
      </w:r>
      <w:proofErr w:type="gramStart"/>
      <w:r>
        <w:rPr>
          <w:sz w:val="28"/>
          <w:szCs w:val="28"/>
        </w:rPr>
        <w:t>познавательном</w:t>
      </w:r>
      <w:proofErr w:type="gramEnd"/>
      <w:r>
        <w:rPr>
          <w:sz w:val="28"/>
          <w:szCs w:val="28"/>
        </w:rPr>
        <w:t xml:space="preserve"> развитию в подготовительной группе «А» на тему: «Волшебный цветок здоровья». Воспитатель </w:t>
      </w:r>
      <w:proofErr w:type="spellStart"/>
      <w:r>
        <w:rPr>
          <w:sz w:val="28"/>
          <w:szCs w:val="28"/>
        </w:rPr>
        <w:t>Хадарцева</w:t>
      </w:r>
      <w:proofErr w:type="spellEnd"/>
      <w:r>
        <w:rPr>
          <w:sz w:val="28"/>
          <w:szCs w:val="28"/>
        </w:rPr>
        <w:t xml:space="preserve"> Н.Л. поделилась с коллегами своим опытом работы по </w:t>
      </w:r>
      <w:proofErr w:type="spellStart"/>
      <w:r>
        <w:rPr>
          <w:sz w:val="28"/>
          <w:szCs w:val="28"/>
        </w:rPr>
        <w:t>валеологическому</w:t>
      </w:r>
      <w:proofErr w:type="spellEnd"/>
      <w:r>
        <w:rPr>
          <w:sz w:val="28"/>
          <w:szCs w:val="28"/>
        </w:rPr>
        <w:t xml:space="preserve"> воспитанию;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решения проблемы поиска наиболее эффективных методов, способов и форм формирования здорового образа жизни в ДОУ воспитателем Писаренко Н.А. был продемонстрирован педагогический мастер-класс «Формирование здорового образа жизни  детей дошкольного возраста».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 лежит реализация </w:t>
      </w:r>
      <w:proofErr w:type="spellStart"/>
      <w:r>
        <w:rPr>
          <w:sz w:val="28"/>
          <w:szCs w:val="28"/>
        </w:rPr>
        <w:t>здоровьсберегающих</w:t>
      </w:r>
      <w:proofErr w:type="spellEnd"/>
      <w:r>
        <w:rPr>
          <w:sz w:val="28"/>
          <w:szCs w:val="28"/>
        </w:rPr>
        <w:t xml:space="preserve"> технологий: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режим дня в соответствии с возрастом детей;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оздоровительные мероприятия;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обеспечена благоприятная гигиеническая обстановка для культурно-гигиенического воспитания детей;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создана атмосфера психологического комфорта;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безопасность детей.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образовательной деятельности, направленной на физическое развитие используются различные виды занятий: игровые, </w:t>
      </w:r>
      <w:r>
        <w:rPr>
          <w:sz w:val="28"/>
          <w:szCs w:val="28"/>
        </w:rPr>
        <w:lastRenderedPageBreak/>
        <w:t xml:space="preserve">обучающие, сюжетные. Внимание уделяется </w:t>
      </w:r>
      <w:proofErr w:type="spellStart"/>
      <w:r>
        <w:rPr>
          <w:sz w:val="28"/>
          <w:szCs w:val="28"/>
        </w:rPr>
        <w:t>профилиакике</w:t>
      </w:r>
      <w:proofErr w:type="spellEnd"/>
      <w:r>
        <w:rPr>
          <w:sz w:val="28"/>
          <w:szCs w:val="28"/>
        </w:rPr>
        <w:t xml:space="preserve"> плоскостопия, использовались массажные коврики, дорожки здоровья, шипованные коврики. В каждой возрастной группе оборудованы центры физического развития, но в них недостаточно имеется физкультурного оборудования и инвентаря.</w:t>
      </w:r>
    </w:p>
    <w:p w:rsidR="0020653F" w:rsidRDefault="0020653F" w:rsidP="0020653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выполнения образовательной программы.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ООП обеспечивает развитие личности, мотивации и способностей </w:t>
      </w:r>
      <w:proofErr w:type="spellStart"/>
      <w:r>
        <w:rPr>
          <w:sz w:val="28"/>
          <w:szCs w:val="28"/>
        </w:rPr>
        <w:t>дете</w:t>
      </w:r>
      <w:proofErr w:type="spellEnd"/>
      <w:r>
        <w:rPr>
          <w:sz w:val="28"/>
          <w:szCs w:val="28"/>
        </w:rPr>
        <w:t xml:space="preserve"> в различных видах деятельности и охватывает следующие структурные единицы, представляющие определённые направления развития и образования детей: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20653F" w:rsidRDefault="0020653F" w:rsidP="0020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20653F" w:rsidRDefault="0020653F" w:rsidP="002065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физическое развитие</w:t>
      </w:r>
      <w:r>
        <w:rPr>
          <w:b/>
          <w:sz w:val="28"/>
          <w:szCs w:val="28"/>
        </w:rPr>
        <w:t>.</w:t>
      </w:r>
    </w:p>
    <w:p w:rsidR="0020653F" w:rsidRDefault="0020653F" w:rsidP="0020653F">
      <w:pPr>
        <w:spacing w:line="360" w:lineRule="auto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ОСВОЕНИЯ ДЕТЬМИ ОБРАЗОВАТЕЛЬНОЙ ПРОГРАММЫ</w:t>
      </w:r>
    </w:p>
    <w:p w:rsidR="0020653F" w:rsidRDefault="0020653F" w:rsidP="00206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«ДЕТСКИЙ САД № 16 СТ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РХОНСКАЯ» </w:t>
      </w:r>
    </w:p>
    <w:p w:rsidR="0020653F" w:rsidRDefault="0020653F" w:rsidP="002065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tbl>
      <w:tblPr>
        <w:tblStyle w:val="a3"/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03"/>
        <w:gridCol w:w="1138"/>
        <w:gridCol w:w="1239"/>
        <w:gridCol w:w="1225"/>
        <w:gridCol w:w="1134"/>
        <w:gridCol w:w="1418"/>
        <w:gridCol w:w="1555"/>
      </w:tblGrid>
      <w:tr w:rsidR="0020653F" w:rsidTr="00837D9C">
        <w:tc>
          <w:tcPr>
            <w:tcW w:w="674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103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38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</w:t>
            </w:r>
          </w:p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9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«Речевое развитие»</w:t>
            </w:r>
          </w:p>
        </w:tc>
        <w:tc>
          <w:tcPr>
            <w:tcW w:w="1225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34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«Социально-коммуникативное развитие»</w:t>
            </w:r>
          </w:p>
        </w:tc>
        <w:tc>
          <w:tcPr>
            <w:tcW w:w="1418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«Художественно-эстетическое развитие»</w:t>
            </w:r>
          </w:p>
        </w:tc>
        <w:tc>
          <w:tcPr>
            <w:tcW w:w="1555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«Физическое развитие» </w:t>
            </w:r>
          </w:p>
        </w:tc>
      </w:tr>
      <w:tr w:rsidR="0020653F" w:rsidTr="00837D9C">
        <w:trPr>
          <w:trHeight w:val="258"/>
        </w:trPr>
        <w:tc>
          <w:tcPr>
            <w:tcW w:w="674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</w:t>
            </w:r>
          </w:p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гр.р.в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0653F" w:rsidTr="00837D9C">
        <w:trPr>
          <w:trHeight w:val="163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653F" w:rsidTr="00837D9C">
        <w:trPr>
          <w:trHeight w:val="122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0653F" w:rsidTr="00837D9C">
        <w:trPr>
          <w:trHeight w:val="204"/>
        </w:trPr>
        <w:tc>
          <w:tcPr>
            <w:tcW w:w="674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0653F" w:rsidTr="00837D9C">
        <w:trPr>
          <w:trHeight w:val="326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0653F" w:rsidTr="00837D9C">
        <w:trPr>
          <w:trHeight w:val="285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0653F" w:rsidTr="00837D9C">
        <w:trPr>
          <w:trHeight w:val="286"/>
        </w:trPr>
        <w:tc>
          <w:tcPr>
            <w:tcW w:w="674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653F" w:rsidTr="00837D9C">
        <w:trPr>
          <w:trHeight w:val="298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653F" w:rsidTr="00837D9C">
        <w:trPr>
          <w:trHeight w:val="245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0653F" w:rsidTr="00837D9C">
        <w:trPr>
          <w:trHeight w:val="245"/>
        </w:trPr>
        <w:tc>
          <w:tcPr>
            <w:tcW w:w="674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3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653F" w:rsidTr="00837D9C">
        <w:trPr>
          <w:trHeight w:val="258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0653F" w:rsidTr="00837D9C">
        <w:trPr>
          <w:trHeight w:val="312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0653F" w:rsidTr="00837D9C">
        <w:trPr>
          <w:trHeight w:val="315"/>
        </w:trPr>
        <w:tc>
          <w:tcPr>
            <w:tcW w:w="674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«А»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653F" w:rsidTr="00837D9C">
        <w:trPr>
          <w:trHeight w:val="326"/>
        </w:trPr>
        <w:tc>
          <w:tcPr>
            <w:tcW w:w="674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0653F" w:rsidTr="00837D9C">
        <w:trPr>
          <w:trHeight w:val="258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0653F" w:rsidTr="00837D9C">
        <w:trPr>
          <w:trHeight w:val="313"/>
        </w:trPr>
        <w:tc>
          <w:tcPr>
            <w:tcW w:w="674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3" w:type="dxa"/>
            <w:vMerge w:val="restart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«Б»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653F" w:rsidTr="00837D9C">
        <w:trPr>
          <w:trHeight w:val="298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20653F" w:rsidTr="00837D9C">
        <w:trPr>
          <w:trHeight w:val="240"/>
        </w:trPr>
        <w:tc>
          <w:tcPr>
            <w:tcW w:w="674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20653F" w:rsidRDefault="0020653F" w:rsidP="0083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20653F" w:rsidRDefault="0020653F" w:rsidP="0020653F">
      <w:pPr>
        <w:spacing w:line="360" w:lineRule="auto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center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диагностики показывает, что в дошкольном учреждении педагогический коллектив добился качественной реализации ООП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 xml:space="preserve">». Воспитанники успешно осваивают образовательную программу. Но вместе с тем, особое внимание на следующий учебный год следует обратить на образовательную область «Речевое развитие» </w:t>
      </w:r>
    </w:p>
    <w:p w:rsidR="0020653F" w:rsidRDefault="0020653F" w:rsidP="0020653F">
      <w:pPr>
        <w:spacing w:line="360" w:lineRule="auto"/>
        <w:ind w:firstLine="709"/>
        <w:jc w:val="center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диагностико-прогнастического</w:t>
      </w:r>
      <w:proofErr w:type="spellEnd"/>
      <w:r>
        <w:rPr>
          <w:sz w:val="28"/>
          <w:szCs w:val="28"/>
        </w:rPr>
        <w:t xml:space="preserve"> скрининга готовности к школьному обучению воспитанников </w:t>
      </w:r>
    </w:p>
    <w:p w:rsidR="0020653F" w:rsidRDefault="0020653F" w:rsidP="0020653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>»</w:t>
      </w:r>
    </w:p>
    <w:p w:rsidR="0020653F" w:rsidRDefault="0020653F" w:rsidP="0020653F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3"/>
        <w:tblW w:w="107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7"/>
        <w:gridCol w:w="1052"/>
        <w:gridCol w:w="879"/>
        <w:gridCol w:w="1275"/>
        <w:gridCol w:w="1053"/>
        <w:gridCol w:w="1350"/>
        <w:gridCol w:w="1352"/>
        <w:gridCol w:w="1706"/>
      </w:tblGrid>
      <w:tr w:rsidR="0020653F" w:rsidTr="00837D9C">
        <w:tc>
          <w:tcPr>
            <w:tcW w:w="1055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Идет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 xml:space="preserve"> в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школу</w:t>
            </w:r>
            <w:proofErr w:type="spellEnd"/>
          </w:p>
        </w:tc>
        <w:tc>
          <w:tcPr>
            <w:tcW w:w="1057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Обсле</w:t>
            </w:r>
            <w:proofErr w:type="spellEnd"/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довано</w:t>
            </w:r>
            <w:proofErr w:type="spellEnd"/>
          </w:p>
        </w:tc>
        <w:tc>
          <w:tcPr>
            <w:tcW w:w="1052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ВУ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(</w:t>
            </w: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речь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879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rFonts w:eastAsia="SimSun"/>
                <w:b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ar"/>
              </w:rPr>
              <w:t>СУ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rFonts w:eastAsia="SimSun"/>
                <w:b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ar"/>
              </w:rPr>
              <w:t>(речь)</w:t>
            </w:r>
          </w:p>
        </w:tc>
        <w:tc>
          <w:tcPr>
            <w:tcW w:w="1275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УНС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(</w:t>
            </w: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речь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053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НУ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(</w:t>
            </w: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речь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350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РВ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псих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/т</w:t>
            </w:r>
          </w:p>
        </w:tc>
        <w:tc>
          <w:tcPr>
            <w:tcW w:w="1352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РС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псих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/т</w:t>
            </w:r>
          </w:p>
        </w:tc>
        <w:tc>
          <w:tcPr>
            <w:tcW w:w="1706" w:type="dxa"/>
          </w:tcPr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РН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псих</w:t>
            </w:r>
            <w:proofErr w:type="spellEnd"/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/т</w:t>
            </w:r>
          </w:p>
          <w:p w:rsidR="0020653F" w:rsidRDefault="0020653F" w:rsidP="00837D9C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</w:tr>
      <w:tr w:rsidR="0020653F" w:rsidTr="00837D9C">
        <w:tc>
          <w:tcPr>
            <w:tcW w:w="1055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b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057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52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25-93%</w:t>
            </w:r>
          </w:p>
        </w:tc>
        <w:tc>
          <w:tcPr>
            <w:tcW w:w="879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rFonts w:eastAsia="SimSun"/>
                <w:b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ar"/>
              </w:rPr>
              <w:t>2-7%</w:t>
            </w:r>
          </w:p>
        </w:tc>
        <w:tc>
          <w:tcPr>
            <w:tcW w:w="1275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0-0%</w:t>
            </w:r>
          </w:p>
        </w:tc>
        <w:tc>
          <w:tcPr>
            <w:tcW w:w="1053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0-0%</w:t>
            </w:r>
          </w:p>
        </w:tc>
        <w:tc>
          <w:tcPr>
            <w:tcW w:w="1350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24-89%</w:t>
            </w:r>
          </w:p>
        </w:tc>
        <w:tc>
          <w:tcPr>
            <w:tcW w:w="1352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3-11%</w:t>
            </w:r>
          </w:p>
        </w:tc>
        <w:tc>
          <w:tcPr>
            <w:tcW w:w="1706" w:type="dxa"/>
          </w:tcPr>
          <w:p w:rsidR="0020653F" w:rsidRDefault="0020653F" w:rsidP="00837D9C">
            <w:pPr>
              <w:spacing w:beforeAutospacing="1" w:afterAutospacing="1" w:line="480" w:lineRule="auto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b/>
                <w:sz w:val="24"/>
                <w:szCs w:val="24"/>
                <w:lang w:val="en-US" w:eastAsia="zh-CN" w:bidi="ar"/>
              </w:rPr>
              <w:t>0-0%</w:t>
            </w:r>
          </w:p>
        </w:tc>
      </w:tr>
    </w:tbl>
    <w:p w:rsidR="0020653F" w:rsidRDefault="0020653F" w:rsidP="0020653F">
      <w:pPr>
        <w:spacing w:line="360" w:lineRule="auto"/>
        <w:ind w:firstLine="709"/>
        <w:rPr>
          <w:sz w:val="28"/>
          <w:szCs w:val="28"/>
        </w:rPr>
      </w:pPr>
    </w:p>
    <w:p w:rsidR="0020653F" w:rsidRDefault="0020653F" w:rsidP="0020653F">
      <w:pPr>
        <w:ind w:firstLineChars="157" w:firstLine="4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Анализ уровня готовности детей подготовительной группы к обучению в школе.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работы детского сада является подготовка детей к школе. В этом учебном году подготовлено к обучению в школе 32 ребенка. Воспитателями подготовительной группы «А» </w:t>
      </w:r>
      <w:proofErr w:type="spellStart"/>
      <w:r>
        <w:rPr>
          <w:sz w:val="28"/>
          <w:szCs w:val="28"/>
        </w:rPr>
        <w:t>Хадарцевой</w:t>
      </w:r>
      <w:proofErr w:type="spellEnd"/>
      <w:r>
        <w:rPr>
          <w:sz w:val="28"/>
          <w:szCs w:val="28"/>
        </w:rPr>
        <w:t xml:space="preserve"> Н.Л., </w:t>
      </w:r>
      <w:proofErr w:type="spellStart"/>
      <w:r>
        <w:rPr>
          <w:sz w:val="28"/>
          <w:szCs w:val="28"/>
        </w:rPr>
        <w:t>Цаголовой</w:t>
      </w:r>
      <w:proofErr w:type="spellEnd"/>
      <w:r>
        <w:rPr>
          <w:sz w:val="28"/>
          <w:szCs w:val="28"/>
        </w:rPr>
        <w:t xml:space="preserve"> Т.В., воспитателями подготовительной группы «Б» Деминой Г.В., Кривоносовой А.Н. проводилась целенаправленная систематическая работы по формированию интереса к школе, развивали умения самостоятельно ставить и решать задачи, видеть перед собой цель и способы приближения к ней. По результатам итогового мониторинга можно сделать выводы, что выпускники детского сада имеют достаточный запас знаний, имеют представления об учителе, классе, ориентированы на школьные виды деятельности, у детей развита способность к волевому поведению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воспитанников в конкурсах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детский сад - это второй дом, где жизни дошкольников </w:t>
      </w:r>
      <w:proofErr w:type="gramStart"/>
      <w:r>
        <w:rPr>
          <w:sz w:val="28"/>
          <w:szCs w:val="28"/>
        </w:rPr>
        <w:t>наполнена</w:t>
      </w:r>
      <w:proofErr w:type="gramEnd"/>
      <w:r>
        <w:rPr>
          <w:sz w:val="28"/>
          <w:szCs w:val="28"/>
        </w:rPr>
        <w:t xml:space="preserve"> яркими и запоминающимися событиями, поэтому большое внимание педагоги уделяют успешности и самореализации каждого ребенка.  На протяжении учебного года воспитанники ДОУ принимали участие в конкурсах различных уровней.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«Вот так чуд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вершки да корешки» 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«По страницам Красной книги»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творческих работ «Широкая масленица»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sz w:val="24"/>
                <w:szCs w:val="24"/>
              </w:rPr>
              <w:t>твореский</w:t>
            </w:r>
            <w:proofErr w:type="spellEnd"/>
            <w:r>
              <w:rPr>
                <w:sz w:val="24"/>
                <w:szCs w:val="24"/>
              </w:rPr>
              <w:t xml:space="preserve"> конкурс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творческий конкурс авторских работ «Вас ждут звезды» ко Дню космонавтики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20653F" w:rsidTr="00837D9C">
        <w:tc>
          <w:tcPr>
            <w:tcW w:w="2392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«Иры </w:t>
            </w:r>
            <w:proofErr w:type="spellStart"/>
            <w:r>
              <w:rPr>
                <w:sz w:val="24"/>
                <w:szCs w:val="24"/>
              </w:rPr>
              <w:t>фидаен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93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2 место </w:t>
            </w:r>
          </w:p>
        </w:tc>
      </w:tr>
    </w:tbl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апреля в рамках «Года педагога и наставника» на базе нашего ДОУ был организован круглый стол «Наставничество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уть к совершенству» для молодых старших воспитателей дошкольных учреждений Пригородного района. Специалистам были продемонстрированы открытые занятия по познавательному развитию «Поможет Совушке освоить математику» в старшей группе - воспитатель </w:t>
      </w:r>
      <w:proofErr w:type="spellStart"/>
      <w:r>
        <w:rPr>
          <w:sz w:val="28"/>
          <w:szCs w:val="28"/>
        </w:rPr>
        <w:t>Костыря</w:t>
      </w:r>
      <w:proofErr w:type="spellEnd"/>
      <w:r>
        <w:rPr>
          <w:sz w:val="28"/>
          <w:szCs w:val="28"/>
        </w:rPr>
        <w:t xml:space="preserve"> Л.В. и по речевому развитию «В поисках солнечных лучиков» в подготовительной группе «Б» - воспитатель Демина Г.В. Старший воспитатель </w:t>
      </w:r>
      <w:proofErr w:type="spellStart"/>
      <w:r>
        <w:rPr>
          <w:sz w:val="28"/>
          <w:szCs w:val="28"/>
        </w:rPr>
        <w:t>Сыроежко</w:t>
      </w:r>
      <w:proofErr w:type="spellEnd"/>
      <w:r>
        <w:rPr>
          <w:sz w:val="28"/>
          <w:szCs w:val="28"/>
        </w:rPr>
        <w:t xml:space="preserve"> Л.А. представила свой опыт по ведению обязательной документации в ДОУ.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 внимание в нашем ДОУ уделяется проектной деятельности, так как метод проектов в работе с дошкольниками сегодня - это оптимальный и перспективный метод, которые занимает своё достойное место в нашем образовательном процессе, делает образовательную систему ДОУ  открытой для активного участия родителей.</w:t>
      </w:r>
      <w:proofErr w:type="gramEnd"/>
      <w:r>
        <w:rPr>
          <w:sz w:val="28"/>
          <w:szCs w:val="28"/>
        </w:rPr>
        <w:t xml:space="preserve"> В 2022-2023 учебном году педагоги реализовали следующие проекты: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310"/>
        <w:gridCol w:w="2325"/>
        <w:gridCol w:w="1914"/>
      </w:tblGrid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2325" w:type="dxa"/>
          </w:tcPr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Н.А,</w:t>
            </w:r>
          </w:p>
          <w:p w:rsidR="0020653F" w:rsidRDefault="0020653F" w:rsidP="00837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Качмазова И.Н.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Кошельник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масленица»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Н.А. Григоренко В.Н.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«Быть здоровым - это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Костыря</w:t>
            </w:r>
            <w:proofErr w:type="spellEnd"/>
            <w:r>
              <w:rPr>
                <w:sz w:val="24"/>
                <w:szCs w:val="24"/>
              </w:rPr>
              <w:t xml:space="preserve"> Л.В,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 Марта - международный женский день»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С.Ю.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2023 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«А»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«Островок здоровья» - </w:t>
            </w:r>
            <w:proofErr w:type="spellStart"/>
            <w:r>
              <w:rPr>
                <w:sz w:val="24"/>
                <w:szCs w:val="24"/>
              </w:rPr>
              <w:t>валеология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Хадарцева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«Б» 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разноцветная»</w:t>
            </w:r>
          </w:p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«Книжка-малышка»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Г.В.</w:t>
            </w:r>
          </w:p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 А.Н.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</w:tr>
      <w:tr w:rsidR="0020653F" w:rsidTr="00837D9C"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и </w:t>
            </w:r>
            <w:r>
              <w:rPr>
                <w:sz w:val="24"/>
                <w:szCs w:val="24"/>
              </w:rPr>
              <w:lastRenderedPageBreak/>
              <w:t>старший дошкольный возраст</w:t>
            </w:r>
          </w:p>
        </w:tc>
        <w:tc>
          <w:tcPr>
            <w:tcW w:w="3310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Каледоскоп</w:t>
            </w:r>
            <w:proofErr w:type="spellEnd"/>
            <w:r>
              <w:rPr>
                <w:sz w:val="24"/>
                <w:szCs w:val="24"/>
              </w:rPr>
              <w:t>-эмоций»</w:t>
            </w:r>
          </w:p>
        </w:tc>
        <w:tc>
          <w:tcPr>
            <w:tcW w:w="232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>
              <w:rPr>
                <w:sz w:val="24"/>
                <w:szCs w:val="24"/>
              </w:rPr>
              <w:lastRenderedPageBreak/>
              <w:t xml:space="preserve">Писаренко А.В.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2023</w:t>
            </w:r>
          </w:p>
        </w:tc>
      </w:tr>
    </w:tbl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 ДОУ постигают новые формы самообразования, повышают  свой профессиональный уровень дистанционно.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905"/>
        <w:gridCol w:w="1914"/>
        <w:gridCol w:w="1914"/>
      </w:tblGrid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«Методика и ключевые компетенции педагога дошкольного образования 2022-2023; специфика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работа с родителями; детская безопасность; новые методические сервисы и </w:t>
            </w:r>
            <w:proofErr w:type="spellStart"/>
            <w:r>
              <w:rPr>
                <w:sz w:val="24"/>
                <w:szCs w:val="24"/>
              </w:rPr>
              <w:t>меропятия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2022 </w:t>
            </w: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</w:t>
            </w:r>
            <w:proofErr w:type="spellStart"/>
            <w:r>
              <w:rPr>
                <w:sz w:val="24"/>
                <w:szCs w:val="24"/>
              </w:rPr>
              <w:t>просетительская</w:t>
            </w:r>
            <w:proofErr w:type="spellEnd"/>
            <w:r>
              <w:rPr>
                <w:sz w:val="24"/>
                <w:szCs w:val="24"/>
              </w:rPr>
              <w:t xml:space="preserve"> программа «Основы здорового питания (для детей дошкольного возраста)».</w:t>
            </w:r>
          </w:p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«Воспитатели России» по вопросам развития и воспитания дошкольников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2023 </w:t>
            </w: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0653F" w:rsidRDefault="0020653F" w:rsidP="00837D9C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0653F" w:rsidRDefault="0020653F" w:rsidP="00837D9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Участие педагогов в семинарах, конференциях, форумах (дистанционно)</w:t>
            </w:r>
          </w:p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«Особенности реализации дополнительных мероприятий по усилению мер безопасности в детских садах»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 г.</w:t>
            </w: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Научно-методическая конференция «Дошкольное образование во взаимосвязи с ФГОС»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2022 </w:t>
            </w:r>
          </w:p>
        </w:tc>
      </w:tr>
      <w:tr w:rsidR="0020653F" w:rsidTr="00837D9C">
        <w:tc>
          <w:tcPr>
            <w:tcW w:w="75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05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образовательная конференция для педагогов дошкольного образования РФ «Переход на новую Федеральную образовательную программу </w:t>
            </w:r>
            <w:proofErr w:type="spellStart"/>
            <w:r>
              <w:rPr>
                <w:sz w:val="24"/>
                <w:szCs w:val="24"/>
              </w:rPr>
              <w:t>дошкоьного</w:t>
            </w:r>
            <w:proofErr w:type="spellEnd"/>
            <w:r>
              <w:rPr>
                <w:sz w:val="24"/>
                <w:szCs w:val="24"/>
              </w:rPr>
              <w:t xml:space="preserve"> образования» (ФОП) </w:t>
            </w: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0653F" w:rsidRDefault="0020653F" w:rsidP="00837D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2023 </w:t>
            </w:r>
          </w:p>
        </w:tc>
      </w:tr>
    </w:tbl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в конкурсах профессионального мастерства 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Кривоносова А.Н. приняла участие в муниципальном этапе профессионального конкурса «Воспитатель года 2023». Успешно </w:t>
      </w:r>
      <w:proofErr w:type="gramStart"/>
      <w:r>
        <w:rPr>
          <w:sz w:val="28"/>
          <w:szCs w:val="28"/>
        </w:rPr>
        <w:t>прошла</w:t>
      </w:r>
      <w:proofErr w:type="gramEnd"/>
      <w:r>
        <w:rPr>
          <w:sz w:val="28"/>
          <w:szCs w:val="28"/>
        </w:rPr>
        <w:t xml:space="preserve"> все конкурсные испытания и вошла в тройку лучших педагогов Пригородного района. А затем достойно выступила на региональном этапе профессионального конкурса «Воспитатель года России-2023» в РСО-Алания и стала призером в номинации «За методическое мастерство».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Коллектив педагогов ДОУ принаняли участие в 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этапа </w:t>
      </w:r>
      <w:r>
        <w:rPr>
          <w:sz w:val="28"/>
          <w:szCs w:val="28"/>
          <w:lang w:val="en-US" w:eastAsia="ar-SA"/>
        </w:rPr>
        <w:t>III</w:t>
      </w:r>
      <w:r>
        <w:rPr>
          <w:sz w:val="28"/>
          <w:szCs w:val="28"/>
          <w:lang w:eastAsia="ar-SA"/>
        </w:rPr>
        <w:t xml:space="preserve"> районного конкурса-фестиваля «Многогранность»  работников образования Пригородного района РСО-Алания.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протяжении всего учебного года наши педагоги, воспитанники и их родители принимали активное участие в социально-значимых мероприятиях.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«Мы вместе». В ноябре был организован сбор гуманитарной помощи.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 января наш </w:t>
      </w:r>
      <w:proofErr w:type="spellStart"/>
      <w:r>
        <w:rPr>
          <w:sz w:val="28"/>
          <w:szCs w:val="28"/>
        </w:rPr>
        <w:t>детскийсад</w:t>
      </w:r>
      <w:proofErr w:type="spellEnd"/>
      <w:r>
        <w:rPr>
          <w:sz w:val="28"/>
          <w:szCs w:val="28"/>
        </w:rPr>
        <w:t xml:space="preserve"> присоединился к Всероссийской акции «Блокадный хлеб».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7 по 14 февраля 2023 г. приняли участие в седьмой общероссийской Акции «Дарите книги с любовью», </w:t>
      </w:r>
      <w:proofErr w:type="gramStart"/>
      <w:r>
        <w:rPr>
          <w:sz w:val="28"/>
          <w:szCs w:val="28"/>
        </w:rPr>
        <w:t>приуроченную</w:t>
      </w:r>
      <w:proofErr w:type="gramEnd"/>
      <w:r>
        <w:rPr>
          <w:sz w:val="28"/>
          <w:szCs w:val="28"/>
        </w:rPr>
        <w:t xml:space="preserve"> к Международному Дню </w:t>
      </w:r>
      <w:proofErr w:type="spellStart"/>
      <w:r>
        <w:rPr>
          <w:sz w:val="28"/>
          <w:szCs w:val="28"/>
        </w:rPr>
        <w:t>книгодарения</w:t>
      </w:r>
      <w:proofErr w:type="spellEnd"/>
      <w:r>
        <w:rPr>
          <w:sz w:val="28"/>
          <w:szCs w:val="28"/>
        </w:rPr>
        <w:t>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27 марта - 31 марта Всероссийская акция «Неделя детской книги - 80 история с продолжением».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 марта - Всероссийская акция общероссийского Профсоюза образования «Читаем Ушинского» - </w:t>
      </w:r>
      <w:proofErr w:type="gramStart"/>
      <w:r>
        <w:rPr>
          <w:sz w:val="28"/>
          <w:szCs w:val="28"/>
        </w:rPr>
        <w:t>приуроченную</w:t>
      </w:r>
      <w:proofErr w:type="gramEnd"/>
      <w:r>
        <w:rPr>
          <w:sz w:val="28"/>
          <w:szCs w:val="28"/>
        </w:rPr>
        <w:t xml:space="preserve"> к Году педагога и наставника» и 200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</w:t>
      </w:r>
      <w:proofErr w:type="spellStart"/>
      <w:r>
        <w:rPr>
          <w:sz w:val="28"/>
          <w:szCs w:val="28"/>
        </w:rPr>
        <w:t>К.Д.Ушинского</w:t>
      </w:r>
      <w:proofErr w:type="spellEnd"/>
      <w:r>
        <w:rPr>
          <w:sz w:val="28"/>
          <w:szCs w:val="28"/>
        </w:rPr>
        <w:t>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месяце детский сад присоединился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Всероссийской </w:t>
      </w:r>
      <w:proofErr w:type="spellStart"/>
      <w:r>
        <w:rPr>
          <w:sz w:val="28"/>
          <w:szCs w:val="28"/>
        </w:rPr>
        <w:t>акциии</w:t>
      </w:r>
      <w:proofErr w:type="spellEnd"/>
      <w:r>
        <w:rPr>
          <w:sz w:val="28"/>
          <w:szCs w:val="28"/>
        </w:rPr>
        <w:t xml:space="preserve"> «Георгиевская лента» и «Окна Победы».</w:t>
      </w: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Педагогический опыт </w:t>
      </w:r>
      <w:proofErr w:type="gramStart"/>
      <w:r>
        <w:rPr>
          <w:b/>
          <w:bCs/>
          <w:sz w:val="28"/>
          <w:szCs w:val="28"/>
        </w:rPr>
        <w:t>нашего</w:t>
      </w:r>
      <w:proofErr w:type="gramEnd"/>
      <w:r>
        <w:rPr>
          <w:b/>
          <w:bCs/>
          <w:sz w:val="28"/>
          <w:szCs w:val="28"/>
        </w:rPr>
        <w:t xml:space="preserve"> ДОУ распространялся через публикации и статьи.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Статья в районной газете «</w:t>
      </w:r>
      <w:proofErr w:type="spellStart"/>
      <w:r>
        <w:rPr>
          <w:sz w:val="28"/>
          <w:szCs w:val="28"/>
        </w:rPr>
        <w:t>Фидиуаг</w:t>
      </w:r>
      <w:proofErr w:type="spellEnd"/>
      <w:r>
        <w:rPr>
          <w:sz w:val="28"/>
          <w:szCs w:val="28"/>
        </w:rPr>
        <w:t xml:space="preserve">» (Глашатай) под названием «Мама - самый дорогой человек на земле» № 138 от 1 декабря 2022 г. автор Людмила </w:t>
      </w:r>
      <w:proofErr w:type="spellStart"/>
      <w:r>
        <w:rPr>
          <w:sz w:val="28"/>
          <w:szCs w:val="28"/>
        </w:rPr>
        <w:t>Сыроежко</w:t>
      </w:r>
      <w:proofErr w:type="spellEnd"/>
      <w:r>
        <w:rPr>
          <w:sz w:val="28"/>
          <w:szCs w:val="28"/>
        </w:rPr>
        <w:t xml:space="preserve"> старший воспитатель (стать о том какие мероприятия посвящённые Дню Матери были организованы в детском саду);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«125 блокадных граммов - жизнь»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 таким заголовком вышла статья заведующей нашим ДОУ Ольги </w:t>
      </w:r>
      <w:proofErr w:type="spellStart"/>
      <w:r>
        <w:rPr>
          <w:sz w:val="28"/>
          <w:szCs w:val="28"/>
        </w:rPr>
        <w:t>Матяш</w:t>
      </w:r>
      <w:proofErr w:type="spellEnd"/>
      <w:r>
        <w:rPr>
          <w:sz w:val="28"/>
          <w:szCs w:val="28"/>
        </w:rPr>
        <w:t xml:space="preserve"> в районную газету «Глашатай»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 от 28 января 2023 (статья о том, что подвиг ленинградцев стал ярким примером стойкости и героизма нашего народа в борьбе с фашизмом).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«Святые вечера» в газете «Глашатай» № 5 от19 января  автор Ольга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узыкальный руководитель нашего ДОУ поделилась о том как проводился фольклорный праздник «Святки» для детей старшего дошкольного возраста у нас в ДОУ.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«Книга-тайна, книга - клад, книга - друг для всех ребят» от 6 апреля 2023 г. автор </w:t>
      </w:r>
      <w:proofErr w:type="spellStart"/>
      <w:r>
        <w:rPr>
          <w:sz w:val="28"/>
          <w:szCs w:val="28"/>
        </w:rPr>
        <w:t>О.В.Матяш</w:t>
      </w:r>
      <w:proofErr w:type="spellEnd"/>
      <w:r>
        <w:rPr>
          <w:sz w:val="28"/>
          <w:szCs w:val="28"/>
        </w:rPr>
        <w:t xml:space="preserve"> заведующая детским садом (статья о том какая работа проводилась у нас в детском саду направленная на повышение интереса к книге «литературному произведению, приобщению детей к чтению и приуроченная к юбилейному празднику «Неделя детской книги - 80. история с продолжением»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«Дарите книги с любовью» - под таким названием вышла статья о нашем детском саде в газете «</w:t>
      </w:r>
      <w:proofErr w:type="spellStart"/>
      <w:r>
        <w:rPr>
          <w:sz w:val="28"/>
          <w:szCs w:val="28"/>
        </w:rPr>
        <w:t>Фидиуаг</w:t>
      </w:r>
      <w:proofErr w:type="spellEnd"/>
      <w:r>
        <w:rPr>
          <w:sz w:val="28"/>
          <w:szCs w:val="28"/>
        </w:rPr>
        <w:t xml:space="preserve">» (Глашатай) от 16 февраля 2023 г     № 17. Автор стать Марина </w:t>
      </w:r>
      <w:proofErr w:type="spellStart"/>
      <w:r>
        <w:rPr>
          <w:sz w:val="28"/>
          <w:szCs w:val="28"/>
        </w:rPr>
        <w:t>Климок</w:t>
      </w:r>
      <w:proofErr w:type="spellEnd"/>
      <w:r>
        <w:rPr>
          <w:sz w:val="28"/>
          <w:szCs w:val="28"/>
        </w:rPr>
        <w:t xml:space="preserve"> заведующая Архонской детской библиотекой ЦБС </w:t>
      </w:r>
      <w:r>
        <w:rPr>
          <w:sz w:val="28"/>
          <w:szCs w:val="28"/>
        </w:rPr>
        <w:lastRenderedPageBreak/>
        <w:t xml:space="preserve">Пригородного района. Статья о том, как прошла ознакомительная экскурсия в детскую библиотеку с воспитанниками подготовительных групп МБОУ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>».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«Наставничество - путь к совершенству» № 41 от 18 апреля 2023 г. автор статьи Алена </w:t>
      </w:r>
      <w:proofErr w:type="spellStart"/>
      <w:r>
        <w:rPr>
          <w:sz w:val="28"/>
          <w:szCs w:val="28"/>
        </w:rPr>
        <w:t>Гогичаева</w:t>
      </w:r>
      <w:proofErr w:type="spellEnd"/>
      <w:r>
        <w:rPr>
          <w:sz w:val="28"/>
          <w:szCs w:val="28"/>
        </w:rPr>
        <w:t xml:space="preserve"> - главный специалист Управления образования Пригородного района (О мероприятии «круглый стол»), которое проходило в нашем ДОУ для молодых старших воспитателей Пригородного района РСО-Алания.</w:t>
      </w:r>
      <w:proofErr w:type="gramEnd"/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сетевого взаимодействия (образование, культура)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 xml:space="preserve">» с социальными партнерами  МБОУ СОШ № 1 и МБОУ СОШ № 2 </w:t>
      </w:r>
      <w:proofErr w:type="spellStart"/>
      <w:r>
        <w:rPr>
          <w:sz w:val="28"/>
          <w:szCs w:val="28"/>
        </w:rPr>
        <w:t>ст.Архонская</w:t>
      </w:r>
      <w:proofErr w:type="spellEnd"/>
      <w:r>
        <w:rPr>
          <w:sz w:val="28"/>
          <w:szCs w:val="28"/>
        </w:rPr>
        <w:t xml:space="preserve"> , Дом культуры,  Архонская детская библиотека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 Сотрудничество строится на договорной основе с </w:t>
      </w:r>
      <w:proofErr w:type="spellStart"/>
      <w:r>
        <w:rPr>
          <w:sz w:val="28"/>
          <w:szCs w:val="28"/>
        </w:rPr>
        <w:t>опредлениемзадачпо</w:t>
      </w:r>
      <w:proofErr w:type="spellEnd"/>
      <w:r>
        <w:rPr>
          <w:sz w:val="28"/>
          <w:szCs w:val="28"/>
        </w:rPr>
        <w:t xml:space="preserve"> развитию детей в конкретной деятельности. 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преемственности между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 xml:space="preserve">» и МБОУ СОШ №1 </w:t>
      </w:r>
      <w:proofErr w:type="spellStart"/>
      <w:r>
        <w:rPr>
          <w:sz w:val="28"/>
          <w:szCs w:val="28"/>
        </w:rPr>
        <w:t>им.героя</w:t>
      </w:r>
      <w:proofErr w:type="spellEnd"/>
      <w:r>
        <w:rPr>
          <w:sz w:val="28"/>
          <w:szCs w:val="28"/>
        </w:rPr>
        <w:t xml:space="preserve"> советского Союза </w:t>
      </w:r>
      <w:proofErr w:type="spellStart"/>
      <w:r>
        <w:rPr>
          <w:sz w:val="28"/>
          <w:szCs w:val="28"/>
        </w:rPr>
        <w:t>П.В.Масленникова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ст.Архонская</w:t>
      </w:r>
      <w:proofErr w:type="spellEnd"/>
      <w:r>
        <w:rPr>
          <w:sz w:val="28"/>
          <w:szCs w:val="28"/>
        </w:rPr>
        <w:t xml:space="preserve"> старший воспитатель </w:t>
      </w:r>
      <w:proofErr w:type="spellStart"/>
      <w:r>
        <w:rPr>
          <w:sz w:val="28"/>
          <w:szCs w:val="28"/>
        </w:rPr>
        <w:t>Сыроежко</w:t>
      </w:r>
      <w:proofErr w:type="spellEnd"/>
      <w:r>
        <w:rPr>
          <w:sz w:val="28"/>
          <w:szCs w:val="28"/>
        </w:rPr>
        <w:t xml:space="preserve"> Л.А. была приглашена на «Праздник букваря» в 1 «В» класс (учитель </w:t>
      </w:r>
      <w:proofErr w:type="spellStart"/>
      <w:r>
        <w:rPr>
          <w:sz w:val="28"/>
          <w:szCs w:val="28"/>
        </w:rPr>
        <w:t>Белеенко</w:t>
      </w:r>
      <w:proofErr w:type="spellEnd"/>
      <w:r>
        <w:rPr>
          <w:sz w:val="28"/>
          <w:szCs w:val="28"/>
        </w:rPr>
        <w:t xml:space="preserve"> Е.И.).В этом классе учатся наши выпускники 2022 года. А учитель начальных классов Ленник Л.В. - была приглашена на праздничный концерт, посвящённый Великой Победе над фашизмом, который проходил у нас в ДОУ.</w:t>
      </w: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развивающей предметно-пространственной среды в ДОУ.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в группах представляет собой распределение игрушек, атрибутов, дидактических материалов по следующим центрам: познавательный центр, игровой центр, художественно-эстетический центр, музыкально-театрализованный центр, книжный центр, </w:t>
      </w:r>
      <w:r>
        <w:rPr>
          <w:sz w:val="28"/>
          <w:szCs w:val="28"/>
        </w:rPr>
        <w:lastRenderedPageBreak/>
        <w:t>природно-экологический центр, физкультурный центр и центр конструирования.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среда наполнена, задача организации развивающей среды детского сада в соответствии с ФГОС ДО,   остается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детей. Пополнение предметно-пространственной среды в соответствии с реализуемой программой, продолжение работ по усовершенствованию материально-технической базы и ее пополнению.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родителями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2022-2023 учебном году в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>» проводилась планомерная целенаправленная работа с родителями, в которой решались следующие приоритетные задачи: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партнерских отношений с семьями каждого воспитанника;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для развития и воспитания детей;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атмосферы взаимопонимания, общности интересов, эмоциональной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>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родителей в деятельность ДОУ, совместная работа по обмену опытом.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стало проведение педагогического совета - круглого стола «Здоровье с детства» совместно с родителями. Организация выставок и конкурсов совместного творчества родителей и детей у нас в детском саду стала хорошей, доброй традицией. В конце октября прошел смотр-конкурс поделок из овощей и фруктов «Вот - так </w:t>
      </w:r>
      <w:proofErr w:type="gramStart"/>
      <w:r>
        <w:rPr>
          <w:sz w:val="28"/>
          <w:szCs w:val="28"/>
        </w:rPr>
        <w:t>чудо-вершки</w:t>
      </w:r>
      <w:proofErr w:type="gramEnd"/>
      <w:r>
        <w:rPr>
          <w:sz w:val="28"/>
          <w:szCs w:val="28"/>
        </w:rPr>
        <w:t>, да корешки». В  нем приняли участие воспитанники и их родители всех возрастных групп ДОУ. Все участники были награждены грамотами.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поддерживалось взаимодействие с семьями воспитанников по принципу </w:t>
      </w:r>
      <w:r>
        <w:rPr>
          <w:sz w:val="28"/>
          <w:szCs w:val="28"/>
        </w:rPr>
        <w:lastRenderedPageBreak/>
        <w:t>диалога и сотрудничества.  А.С. Макаренко «Воспитывает все: люди, вещи, явления, но прежде всего и дольше всего - люди. Из них на первом месте - родители и педагоги».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ДОУ за 2022-2023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Анализ деятельности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>» за 2022-2023 учебный года показал, что учреждение имеет стабильный уровень функционирования. Образовательное пространство ДОУ характеризуется: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стабильным составом и необходимым потенциалом профессиональных педагогических кадров;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систематическим повышением квалификации педагогов;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наличием условий для творческого развития и самореализации педагогов и дошкольников;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активным участием педагогического коллектива в конкурсном движении;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-наличием связи дошкольного образовательного учреждений с образовательными и культурными учреждениями станицы.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 качества освоения детьми образовательной программы МБДОУ «Детский сад № 16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рхонская</w:t>
      </w:r>
      <w:proofErr w:type="spellEnd"/>
      <w:r>
        <w:rPr>
          <w:sz w:val="28"/>
          <w:szCs w:val="28"/>
        </w:rPr>
        <w:t>» наиболее проблемным остается речевое развитие, с учетом успехов и проблем, возникающих в минувшем году намечены следующие задачи на 2023-2024 учебный год: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работу педагогического коллектива по речевому развитию дошкольников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посредством</w:t>
      </w:r>
      <w:proofErr w:type="gramEnd"/>
      <w:r>
        <w:rPr>
          <w:sz w:val="28"/>
          <w:szCs w:val="28"/>
        </w:rPr>
        <w:t xml:space="preserve"> внедрения современных технологий.</w:t>
      </w:r>
    </w:p>
    <w:p w:rsidR="0020653F" w:rsidRDefault="0020653F" w:rsidP="0020653F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детей путем формирования художественно-эстетического вкуса средствами изобразительного искусства. </w:t>
      </w: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ind w:firstLine="709"/>
        <w:jc w:val="both"/>
        <w:rPr>
          <w:sz w:val="28"/>
          <w:szCs w:val="28"/>
        </w:rPr>
      </w:pPr>
    </w:p>
    <w:p w:rsidR="0020653F" w:rsidRDefault="0020653F" w:rsidP="0020653F">
      <w:pPr>
        <w:spacing w:line="360" w:lineRule="auto"/>
        <w:rPr>
          <w:sz w:val="24"/>
          <w:szCs w:val="24"/>
        </w:rPr>
      </w:pPr>
    </w:p>
    <w:p w:rsidR="0020653F" w:rsidRDefault="0020653F" w:rsidP="0020653F">
      <w:pPr>
        <w:spacing w:line="360" w:lineRule="auto"/>
        <w:rPr>
          <w:sz w:val="24"/>
          <w:szCs w:val="24"/>
        </w:rPr>
      </w:pPr>
    </w:p>
    <w:p w:rsidR="00FF7E2C" w:rsidRDefault="00FF7E2C">
      <w:bookmarkStart w:id="0" w:name="_GoBack"/>
      <w:bookmarkEnd w:id="0"/>
    </w:p>
    <w:sectPr w:rsidR="00FF7E2C" w:rsidSect="000C15AE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00F"/>
    <w:multiLevelType w:val="singleLevel"/>
    <w:tmpl w:val="2489400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F"/>
    <w:rsid w:val="00050D62"/>
    <w:rsid w:val="000A246D"/>
    <w:rsid w:val="000C15AE"/>
    <w:rsid w:val="0020653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065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065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2024-04-18T07:54:00Z</dcterms:created>
  <dcterms:modified xsi:type="dcterms:W3CDTF">2024-04-18T07:55:00Z</dcterms:modified>
</cp:coreProperties>
</file>