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1" w:rsidRDefault="00E20CBF" w:rsidP="004401B1">
      <w:pPr>
        <w:spacing w:line="240" w:lineRule="auto"/>
        <w:ind w:firstLine="0"/>
        <w:jc w:val="left"/>
        <w:rPr>
          <w:sz w:val="24"/>
          <w:szCs w:val="24"/>
        </w:rPr>
      </w:pPr>
      <w:r w:rsidRPr="00E20CBF"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35pt" o:ole="">
            <v:imagedata r:id="rId5" o:title=""/>
          </v:shape>
          <o:OLEObject Type="Embed" ProgID="AcroExch.Document.DC" ShapeID="_x0000_i1025" DrawAspect="Content" ObjectID="_1640702940" r:id="rId6"/>
        </w:objec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E20CBF" w:rsidRDefault="00E20CBF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E20CBF" w:rsidRDefault="00E20CBF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E20CBF" w:rsidRDefault="00E20CBF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E20CBF" w:rsidRDefault="00E20CBF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Pr="007E7F1F" w:rsidRDefault="004401B1" w:rsidP="004401B1">
      <w:pPr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1.1. Наименование (вид) объект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  <w:u w:val="single"/>
        </w:rPr>
        <w:t xml:space="preserve">   </w:t>
      </w:r>
      <w:r w:rsidR="007E7F1F" w:rsidRPr="007E7F1F">
        <w:rPr>
          <w:b/>
          <w:i/>
          <w:color w:val="000000"/>
          <w:sz w:val="24"/>
          <w:szCs w:val="24"/>
          <w:u w:val="single"/>
        </w:rPr>
        <w:t>МБДОУ «Детский сад № 16 ст</w:t>
      </w:r>
      <w:proofErr w:type="gramStart"/>
      <w:r w:rsidR="007E7F1F" w:rsidRPr="007E7F1F">
        <w:rPr>
          <w:b/>
          <w:i/>
          <w:color w:val="000000"/>
          <w:sz w:val="24"/>
          <w:szCs w:val="24"/>
          <w:u w:val="single"/>
        </w:rPr>
        <w:t>.А</w:t>
      </w:r>
      <w:proofErr w:type="gramEnd"/>
      <w:r w:rsidR="007E7F1F" w:rsidRPr="007E7F1F">
        <w:rPr>
          <w:b/>
          <w:i/>
          <w:color w:val="000000"/>
          <w:sz w:val="24"/>
          <w:szCs w:val="24"/>
          <w:u w:val="single"/>
        </w:rPr>
        <w:t>рхонская»</w:t>
      </w:r>
      <w:r w:rsidRPr="007E7F1F">
        <w:rPr>
          <w:b/>
          <w:i/>
          <w:color w:val="000000"/>
          <w:sz w:val="24"/>
          <w:szCs w:val="24"/>
          <w:u w:val="single"/>
        </w:rPr>
        <w:t xml:space="preserve"> </w:t>
      </w:r>
    </w:p>
    <w:p w:rsidR="004401B1" w:rsidRPr="007E7F1F" w:rsidRDefault="004401B1" w:rsidP="004401B1">
      <w:pPr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7E7F1F">
        <w:rPr>
          <w:b/>
          <w:color w:val="000000"/>
          <w:sz w:val="24"/>
          <w:szCs w:val="24"/>
        </w:rPr>
        <w:t xml:space="preserve">1.2. Адрес объекта </w:t>
      </w:r>
      <w:r w:rsidRPr="007E7F1F">
        <w:rPr>
          <w:b/>
          <w:color w:val="000000"/>
          <w:sz w:val="24"/>
          <w:szCs w:val="24"/>
          <w:u w:val="single"/>
        </w:rPr>
        <w:t xml:space="preserve">    </w:t>
      </w:r>
      <w:r w:rsidRPr="007E7F1F">
        <w:rPr>
          <w:b/>
          <w:i/>
          <w:color w:val="000000"/>
          <w:sz w:val="24"/>
          <w:szCs w:val="24"/>
          <w:u w:val="single"/>
        </w:rPr>
        <w:t>363120 Республика Северная Осетия- Алания, Пригородный район, ст</w:t>
      </w:r>
      <w:proofErr w:type="gramStart"/>
      <w:r w:rsidRPr="007E7F1F">
        <w:rPr>
          <w:b/>
          <w:i/>
          <w:color w:val="000000"/>
          <w:sz w:val="24"/>
          <w:szCs w:val="24"/>
          <w:u w:val="single"/>
        </w:rPr>
        <w:t>.А</w:t>
      </w:r>
      <w:proofErr w:type="gramEnd"/>
      <w:r w:rsidRPr="007E7F1F">
        <w:rPr>
          <w:b/>
          <w:i/>
          <w:color w:val="000000"/>
          <w:sz w:val="24"/>
          <w:szCs w:val="24"/>
          <w:u w:val="single"/>
        </w:rPr>
        <w:t xml:space="preserve">рхонская, пер.Пушкинский 1 «А»   </w:t>
      </w:r>
    </w:p>
    <w:p w:rsidR="004401B1" w:rsidRDefault="004401B1" w:rsidP="004401B1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размещении объекта: отдельно стоящее здание  </w:t>
      </w:r>
      <w:r>
        <w:rPr>
          <w:color w:val="000000"/>
          <w:sz w:val="24"/>
          <w:szCs w:val="24"/>
          <w:u w:val="single"/>
        </w:rPr>
        <w:t xml:space="preserve"> </w:t>
      </w:r>
      <w:r w:rsidRPr="007E7F1F">
        <w:rPr>
          <w:b/>
          <w:color w:val="000000"/>
          <w:sz w:val="24"/>
          <w:szCs w:val="24"/>
          <w:u w:val="single"/>
        </w:rPr>
        <w:t>2</w:t>
      </w:r>
      <w:r w:rsidRPr="007E7F1F">
        <w:rPr>
          <w:b/>
          <w:color w:val="000000"/>
          <w:sz w:val="24"/>
          <w:szCs w:val="24"/>
        </w:rPr>
        <w:t xml:space="preserve"> этажа</w:t>
      </w:r>
      <w:r w:rsidRPr="007E7F1F">
        <w:rPr>
          <w:b/>
          <w:i/>
          <w:color w:val="000000"/>
          <w:sz w:val="24"/>
          <w:szCs w:val="24"/>
        </w:rPr>
        <w:t>, 837</w:t>
      </w:r>
      <w:r w:rsidRPr="007E7F1F">
        <w:rPr>
          <w:b/>
          <w:i/>
          <w:sz w:val="24"/>
          <w:szCs w:val="24"/>
          <w:u w:val="single"/>
        </w:rPr>
        <w:t xml:space="preserve"> кв</w:t>
      </w:r>
      <w:proofErr w:type="gramStart"/>
      <w:r w:rsidRPr="007E7F1F">
        <w:rPr>
          <w:b/>
          <w:i/>
          <w:sz w:val="24"/>
          <w:szCs w:val="24"/>
          <w:u w:val="single"/>
        </w:rPr>
        <w:t>.м</w:t>
      </w:r>
      <w:proofErr w:type="gramEnd"/>
    </w:p>
    <w:p w:rsidR="004401B1" w:rsidRDefault="004401B1" w:rsidP="004401B1">
      <w:pPr>
        <w:numPr>
          <w:ilvl w:val="0"/>
          <w:numId w:val="4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прилегающего земельного участка </w:t>
      </w:r>
      <w:r>
        <w:rPr>
          <w:color w:val="000000"/>
          <w:sz w:val="24"/>
          <w:szCs w:val="24"/>
          <w:u w:val="single"/>
        </w:rPr>
        <w:t>(да</w:t>
      </w:r>
      <w:proofErr w:type="gramStart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нет); </w:t>
      </w:r>
      <w:r>
        <w:rPr>
          <w:i/>
          <w:color w:val="000000"/>
          <w:sz w:val="24"/>
          <w:szCs w:val="24"/>
        </w:rPr>
        <w:t xml:space="preserve"> </w:t>
      </w:r>
      <w:r w:rsidRPr="007E7F1F">
        <w:rPr>
          <w:b/>
          <w:i/>
          <w:color w:val="000000"/>
          <w:sz w:val="24"/>
          <w:szCs w:val="24"/>
          <w:u w:val="single"/>
        </w:rPr>
        <w:t>да</w:t>
      </w:r>
      <w:r w:rsidRPr="007E7F1F">
        <w:rPr>
          <w:b/>
          <w:i/>
          <w:color w:val="000000"/>
          <w:sz w:val="24"/>
          <w:szCs w:val="24"/>
        </w:rPr>
        <w:t xml:space="preserve">  </w:t>
      </w:r>
      <w:r w:rsidRPr="007E7F1F">
        <w:rPr>
          <w:b/>
          <w:i/>
          <w:sz w:val="24"/>
          <w:szCs w:val="24"/>
          <w:u w:val="single"/>
        </w:rPr>
        <w:t xml:space="preserve"> 6000   кв.м</w:t>
      </w:r>
      <w:r>
        <w:rPr>
          <w:i/>
          <w:color w:val="000000"/>
          <w:sz w:val="24"/>
          <w:szCs w:val="24"/>
        </w:rPr>
        <w:t xml:space="preserve"> </w:t>
      </w:r>
    </w:p>
    <w:p w:rsidR="004401B1" w:rsidRDefault="004401B1" w:rsidP="004401B1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Год постройки здания </w:t>
      </w:r>
      <w:r>
        <w:rPr>
          <w:color w:val="000000"/>
          <w:sz w:val="24"/>
          <w:szCs w:val="24"/>
          <w:u w:val="single"/>
        </w:rPr>
        <w:t>1986</w:t>
      </w:r>
      <w:r>
        <w:rPr>
          <w:color w:val="000000"/>
          <w:sz w:val="24"/>
          <w:szCs w:val="24"/>
        </w:rPr>
        <w:t xml:space="preserve">, последнего капитального ремонта </w:t>
      </w:r>
      <w:r>
        <w:rPr>
          <w:color w:val="000000"/>
          <w:sz w:val="24"/>
          <w:szCs w:val="24"/>
          <w:u w:val="single"/>
        </w:rPr>
        <w:t xml:space="preserve">     </w:t>
      </w:r>
      <w:r w:rsidRPr="007E7F1F">
        <w:rPr>
          <w:b/>
          <w:i/>
          <w:color w:val="000000"/>
          <w:sz w:val="24"/>
          <w:szCs w:val="24"/>
          <w:u w:val="single"/>
        </w:rPr>
        <w:t>нет</w:t>
      </w:r>
      <w:proofErr w:type="gramStart"/>
      <w:r w:rsidRPr="007E7F1F">
        <w:rPr>
          <w:b/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  .</w:t>
      </w:r>
      <w:proofErr w:type="gramEnd"/>
    </w:p>
    <w:p w:rsidR="004401B1" w:rsidRDefault="004401B1" w:rsidP="004401B1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Дата предстоящих плановых ремонтных работ: </w:t>
      </w:r>
      <w:proofErr w:type="gramStart"/>
      <w:r>
        <w:rPr>
          <w:i/>
          <w:color w:val="000000"/>
          <w:sz w:val="24"/>
          <w:szCs w:val="24"/>
        </w:rPr>
        <w:t>текущего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    </w:t>
      </w:r>
      <w:r w:rsidRPr="007E7F1F">
        <w:rPr>
          <w:b/>
          <w:i/>
          <w:color w:val="000000"/>
          <w:sz w:val="24"/>
          <w:szCs w:val="24"/>
          <w:u w:val="single"/>
        </w:rPr>
        <w:t xml:space="preserve">2020 </w:t>
      </w:r>
      <w:r>
        <w:rPr>
          <w:i/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</w:rPr>
        <w:t xml:space="preserve"> капитального </w:t>
      </w:r>
      <w:r>
        <w:rPr>
          <w:i/>
          <w:color w:val="000000"/>
          <w:sz w:val="24"/>
          <w:szCs w:val="24"/>
          <w:u w:val="single"/>
        </w:rPr>
        <w:t xml:space="preserve">   нет </w:t>
      </w:r>
    </w:p>
    <w:p w:rsidR="004401B1" w:rsidRPr="007E7F1F" w:rsidRDefault="004401B1" w:rsidP="004401B1">
      <w:pPr>
        <w:numPr>
          <w:ilvl w:val="1"/>
          <w:numId w:val="1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7E7F1F">
        <w:rPr>
          <w:b/>
          <w:i/>
          <w:i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«Детский сад № 16 ст</w:t>
      </w:r>
      <w:proofErr w:type="gramStart"/>
      <w:r w:rsidRPr="007E7F1F">
        <w:rPr>
          <w:b/>
          <w:i/>
          <w:iCs/>
          <w:color w:val="000000"/>
          <w:sz w:val="24"/>
          <w:szCs w:val="24"/>
          <w:u w:val="single"/>
        </w:rPr>
        <w:t>.А</w:t>
      </w:r>
      <w:proofErr w:type="gramEnd"/>
      <w:r w:rsidRPr="007E7F1F">
        <w:rPr>
          <w:b/>
          <w:i/>
          <w:iCs/>
          <w:color w:val="000000"/>
          <w:sz w:val="24"/>
          <w:szCs w:val="24"/>
          <w:u w:val="single"/>
        </w:rPr>
        <w:t xml:space="preserve">рхонская» </w:t>
      </w:r>
      <w:proofErr w:type="spellStart"/>
      <w:r w:rsidRPr="007E7F1F">
        <w:rPr>
          <w:b/>
          <w:i/>
          <w:iCs/>
          <w:color w:val="000000"/>
          <w:sz w:val="24"/>
          <w:szCs w:val="24"/>
          <w:u w:val="single"/>
        </w:rPr>
        <w:t>МО-Пригородный</w:t>
      </w:r>
      <w:proofErr w:type="spellEnd"/>
      <w:r w:rsidRPr="007E7F1F">
        <w:rPr>
          <w:b/>
          <w:i/>
          <w:iCs/>
          <w:color w:val="000000"/>
          <w:sz w:val="24"/>
          <w:szCs w:val="24"/>
          <w:u w:val="single"/>
        </w:rPr>
        <w:t xml:space="preserve"> район   (краткое наименование: МБДОУ «Детский сад №16 ст</w:t>
      </w:r>
      <w:proofErr w:type="gramStart"/>
      <w:r w:rsidRPr="007E7F1F">
        <w:rPr>
          <w:b/>
          <w:i/>
          <w:iCs/>
          <w:color w:val="000000"/>
          <w:sz w:val="24"/>
          <w:szCs w:val="24"/>
          <w:u w:val="single"/>
        </w:rPr>
        <w:t>.А</w:t>
      </w:r>
      <w:proofErr w:type="gramEnd"/>
      <w:r w:rsidRPr="007E7F1F">
        <w:rPr>
          <w:b/>
          <w:i/>
          <w:iCs/>
          <w:color w:val="000000"/>
          <w:sz w:val="24"/>
          <w:szCs w:val="24"/>
          <w:u w:val="single"/>
        </w:rPr>
        <w:t xml:space="preserve">рхонская» ) </w:t>
      </w:r>
    </w:p>
    <w:p w:rsidR="004401B1" w:rsidRPr="004401B1" w:rsidRDefault="004401B1" w:rsidP="004401B1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 w:rsidRPr="004401B1">
        <w:rPr>
          <w:sz w:val="24"/>
          <w:szCs w:val="24"/>
        </w:rPr>
        <w:t xml:space="preserve">Юридический адрес организации (учреждения) </w:t>
      </w:r>
      <w:r>
        <w:rPr>
          <w:color w:val="000000"/>
          <w:sz w:val="24"/>
          <w:szCs w:val="24"/>
        </w:rPr>
        <w:t xml:space="preserve">объекта </w:t>
      </w:r>
      <w:r>
        <w:rPr>
          <w:color w:val="000000"/>
          <w:sz w:val="24"/>
          <w:szCs w:val="24"/>
          <w:u w:val="single"/>
        </w:rPr>
        <w:t xml:space="preserve">    </w:t>
      </w:r>
      <w:r w:rsidRPr="007E7F1F">
        <w:rPr>
          <w:b/>
          <w:i/>
          <w:color w:val="000000"/>
          <w:sz w:val="24"/>
          <w:szCs w:val="24"/>
          <w:u w:val="single"/>
        </w:rPr>
        <w:t>363120 Республика Северная Осетия- Алания, Пригородный район, ст</w:t>
      </w:r>
      <w:proofErr w:type="gramStart"/>
      <w:r w:rsidRPr="007E7F1F">
        <w:rPr>
          <w:b/>
          <w:i/>
          <w:color w:val="000000"/>
          <w:sz w:val="24"/>
          <w:szCs w:val="24"/>
          <w:u w:val="single"/>
        </w:rPr>
        <w:t>.А</w:t>
      </w:r>
      <w:proofErr w:type="gramEnd"/>
      <w:r w:rsidRPr="007E7F1F">
        <w:rPr>
          <w:b/>
          <w:i/>
          <w:color w:val="000000"/>
          <w:sz w:val="24"/>
          <w:szCs w:val="24"/>
          <w:u w:val="single"/>
        </w:rPr>
        <w:t>рхонская, пер.Пушкинский 1 «А»</w:t>
      </w:r>
      <w:r>
        <w:rPr>
          <w:i/>
          <w:color w:val="000000"/>
          <w:sz w:val="24"/>
          <w:szCs w:val="24"/>
          <w:u w:val="single"/>
        </w:rPr>
        <w:t xml:space="preserve">   </w:t>
      </w:r>
      <w:r w:rsidRPr="004401B1">
        <w:rPr>
          <w:sz w:val="24"/>
          <w:szCs w:val="24"/>
        </w:rPr>
        <w:t>Основание для пользования объектом (оперативное управление, аренда, собственность</w:t>
      </w:r>
      <w:r w:rsidRPr="007E7F1F">
        <w:rPr>
          <w:b/>
          <w:sz w:val="24"/>
          <w:szCs w:val="24"/>
        </w:rPr>
        <w:t xml:space="preserve">) </w:t>
      </w:r>
      <w:r w:rsidRPr="007E7F1F">
        <w:rPr>
          <w:b/>
          <w:i/>
          <w:sz w:val="24"/>
          <w:szCs w:val="24"/>
          <w:u w:val="single"/>
        </w:rPr>
        <w:t xml:space="preserve">       </w:t>
      </w:r>
      <w:r w:rsidRPr="007E7F1F">
        <w:rPr>
          <w:b/>
          <w:i/>
          <w:color w:val="000000"/>
          <w:sz w:val="24"/>
          <w:szCs w:val="24"/>
          <w:u w:val="single"/>
        </w:rPr>
        <w:t xml:space="preserve"> оперативное управление</w:t>
      </w:r>
      <w:r w:rsidRPr="004401B1">
        <w:rPr>
          <w:i/>
          <w:color w:val="000000"/>
          <w:sz w:val="24"/>
          <w:szCs w:val="24"/>
          <w:u w:val="single"/>
        </w:rPr>
        <w:t xml:space="preserve">  </w:t>
      </w:r>
      <w:r w:rsidRPr="004401B1">
        <w:rPr>
          <w:i/>
          <w:sz w:val="24"/>
          <w:szCs w:val="24"/>
          <w:u w:val="single"/>
        </w:rPr>
        <w:t xml:space="preserve">     .</w:t>
      </w:r>
    </w:p>
    <w:p w:rsidR="004401B1" w:rsidRDefault="004401B1" w:rsidP="004401B1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 (государственная, негосударственная) </w:t>
      </w:r>
      <w:r>
        <w:rPr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  </w:t>
      </w:r>
      <w:r w:rsidRPr="007E7F1F">
        <w:rPr>
          <w:b/>
          <w:i/>
          <w:color w:val="000000"/>
          <w:sz w:val="24"/>
          <w:szCs w:val="24"/>
          <w:u w:val="single"/>
        </w:rPr>
        <w:t>государственная</w:t>
      </w:r>
      <w:proofErr w:type="gramStart"/>
      <w:r>
        <w:rPr>
          <w:i/>
          <w:sz w:val="24"/>
          <w:szCs w:val="24"/>
          <w:u w:val="single"/>
        </w:rPr>
        <w:t xml:space="preserve">     ,</w:t>
      </w:r>
      <w:proofErr w:type="gramEnd"/>
      <w:r>
        <w:rPr>
          <w:i/>
          <w:sz w:val="24"/>
          <w:szCs w:val="24"/>
          <w:u w:val="single"/>
        </w:rPr>
        <w:t xml:space="preserve">     </w:t>
      </w:r>
    </w:p>
    <w:p w:rsidR="004401B1" w:rsidRDefault="004401B1" w:rsidP="004401B1">
      <w:pPr>
        <w:numPr>
          <w:ilvl w:val="1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Территориальная принадлежность (федеральная, региональная, муниципальная)</w:t>
      </w:r>
      <w:r>
        <w:rPr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  <w:u w:val="single"/>
        </w:rPr>
        <w:t xml:space="preserve"> </w:t>
      </w:r>
      <w:r w:rsidRPr="007E7F1F">
        <w:rPr>
          <w:b/>
          <w:i/>
          <w:color w:val="000000"/>
          <w:sz w:val="24"/>
          <w:szCs w:val="24"/>
          <w:u w:val="single"/>
        </w:rPr>
        <w:t>муниципальная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>,</w:t>
      </w:r>
      <w:proofErr w:type="gramEnd"/>
    </w:p>
    <w:p w:rsidR="004401B1" w:rsidRPr="007E7F1F" w:rsidRDefault="004401B1" w:rsidP="004401B1">
      <w:pPr>
        <w:numPr>
          <w:ilvl w:val="1"/>
          <w:numId w:val="1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Вышестоящая организация (</w:t>
      </w:r>
      <w:r>
        <w:rPr>
          <w:i/>
          <w:sz w:val="24"/>
          <w:szCs w:val="24"/>
        </w:rPr>
        <w:t>наименовани</w:t>
      </w:r>
      <w:r>
        <w:rPr>
          <w:sz w:val="24"/>
          <w:szCs w:val="24"/>
        </w:rPr>
        <w:t xml:space="preserve">е)  </w:t>
      </w:r>
      <w:r>
        <w:rPr>
          <w:sz w:val="24"/>
          <w:szCs w:val="24"/>
          <w:u w:val="single"/>
        </w:rPr>
        <w:t xml:space="preserve">  </w:t>
      </w:r>
      <w:r w:rsidRPr="007E7F1F">
        <w:rPr>
          <w:b/>
          <w:i/>
          <w:color w:val="000000"/>
          <w:sz w:val="24"/>
          <w:szCs w:val="24"/>
          <w:u w:val="single"/>
        </w:rPr>
        <w:t>Управление образования Администрации Пригородного района</w:t>
      </w:r>
      <w:proofErr w:type="gramStart"/>
      <w:r w:rsidRPr="007E7F1F">
        <w:rPr>
          <w:b/>
          <w:i/>
          <w:sz w:val="24"/>
          <w:szCs w:val="24"/>
          <w:u w:val="single"/>
        </w:rPr>
        <w:t xml:space="preserve">     ,</w:t>
      </w:r>
      <w:proofErr w:type="gramEnd"/>
    </w:p>
    <w:p w:rsidR="004401B1" w:rsidRPr="007E7F1F" w:rsidRDefault="004401B1" w:rsidP="004401B1">
      <w:pPr>
        <w:numPr>
          <w:ilvl w:val="1"/>
          <w:numId w:val="1"/>
        </w:numPr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4401B1">
        <w:rPr>
          <w:sz w:val="24"/>
          <w:szCs w:val="24"/>
        </w:rPr>
        <w:t>Адрес вышестоящей организации, другие координаты</w:t>
      </w:r>
      <w:r w:rsidRPr="004401B1">
        <w:rPr>
          <w:sz w:val="24"/>
          <w:szCs w:val="24"/>
          <w:u w:val="single"/>
        </w:rPr>
        <w:t xml:space="preserve"> </w:t>
      </w:r>
      <w:r w:rsidRPr="007E7F1F">
        <w:rPr>
          <w:b/>
          <w:sz w:val="24"/>
          <w:szCs w:val="24"/>
          <w:u w:val="single"/>
        </w:rPr>
        <w:t xml:space="preserve">363131, </w:t>
      </w:r>
      <w:r w:rsidR="007E7F1F">
        <w:rPr>
          <w:b/>
          <w:sz w:val="24"/>
          <w:szCs w:val="24"/>
          <w:u w:val="single"/>
        </w:rPr>
        <w:t xml:space="preserve">                         </w:t>
      </w:r>
      <w:proofErr w:type="spellStart"/>
      <w:r w:rsidRPr="007E7F1F">
        <w:rPr>
          <w:b/>
          <w:sz w:val="24"/>
          <w:szCs w:val="24"/>
          <w:u w:val="single"/>
        </w:rPr>
        <w:t>РСО-Алания</w:t>
      </w:r>
      <w:proofErr w:type="spellEnd"/>
      <w:r w:rsidRPr="007E7F1F">
        <w:rPr>
          <w:b/>
          <w:sz w:val="24"/>
          <w:szCs w:val="24"/>
          <w:u w:val="single"/>
        </w:rPr>
        <w:t>, Пригородного района, с</w:t>
      </w:r>
      <w:proofErr w:type="gramStart"/>
      <w:r w:rsidRPr="007E7F1F">
        <w:rPr>
          <w:b/>
          <w:sz w:val="24"/>
          <w:szCs w:val="24"/>
          <w:u w:val="single"/>
        </w:rPr>
        <w:t>.О</w:t>
      </w:r>
      <w:proofErr w:type="gramEnd"/>
      <w:r w:rsidRPr="007E7F1F">
        <w:rPr>
          <w:b/>
          <w:sz w:val="24"/>
          <w:szCs w:val="24"/>
          <w:u w:val="single"/>
        </w:rPr>
        <w:t xml:space="preserve">ктябрьское, ул. </w:t>
      </w:r>
      <w:proofErr w:type="spellStart"/>
      <w:r w:rsidRPr="007E7F1F">
        <w:rPr>
          <w:b/>
          <w:sz w:val="24"/>
          <w:szCs w:val="24"/>
          <w:u w:val="single"/>
        </w:rPr>
        <w:t>П.Тедеева</w:t>
      </w:r>
      <w:proofErr w:type="spellEnd"/>
      <w:r w:rsidRPr="007E7F1F">
        <w:rPr>
          <w:b/>
          <w:sz w:val="24"/>
          <w:szCs w:val="24"/>
          <w:u w:val="single"/>
        </w:rPr>
        <w:t>, 129</w:t>
      </w:r>
      <w:r w:rsidRPr="007E7F1F">
        <w:rPr>
          <w:b/>
          <w:i/>
          <w:sz w:val="24"/>
          <w:szCs w:val="24"/>
        </w:rPr>
        <w:t xml:space="preserve"> </w:t>
      </w:r>
    </w:p>
    <w:p w:rsidR="004401B1" w:rsidRDefault="004401B1" w:rsidP="004401B1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(по обслуживанию населения)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numPr>
          <w:ilvl w:val="1"/>
          <w:numId w:val="5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   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7E7F1F">
        <w:rPr>
          <w:b/>
          <w:i/>
          <w:color w:val="000000"/>
          <w:sz w:val="24"/>
          <w:szCs w:val="24"/>
          <w:u w:val="single"/>
        </w:rPr>
        <w:t>образование</w:t>
      </w:r>
      <w:proofErr w:type="gramStart"/>
      <w:r w:rsidRPr="007E7F1F">
        <w:rPr>
          <w:b/>
          <w:i/>
          <w:color w:val="000000"/>
          <w:sz w:val="24"/>
          <w:szCs w:val="24"/>
          <w:u w:val="single"/>
        </w:rPr>
        <w:t xml:space="preserve">  </w:t>
      </w:r>
      <w:r>
        <w:rPr>
          <w:i/>
          <w:color w:val="000000"/>
          <w:sz w:val="24"/>
          <w:szCs w:val="24"/>
          <w:u w:val="single"/>
        </w:rPr>
        <w:t xml:space="preserve">      ,</w:t>
      </w:r>
      <w:proofErr w:type="gramEnd"/>
    </w:p>
    <w:p w:rsidR="004401B1" w:rsidRDefault="004401B1" w:rsidP="004401B1">
      <w:pPr>
        <w:numPr>
          <w:ilvl w:val="1"/>
          <w:numId w:val="5"/>
        </w:numPr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Виды оказываемых услуг   </w:t>
      </w:r>
      <w:r w:rsidR="007E7F1F">
        <w:rPr>
          <w:b/>
          <w:i/>
          <w:color w:val="000000"/>
          <w:sz w:val="24"/>
          <w:szCs w:val="24"/>
          <w:u w:val="single"/>
        </w:rPr>
        <w:t xml:space="preserve">воспитательные, образовательные </w:t>
      </w:r>
      <w:r>
        <w:rPr>
          <w:i/>
          <w:sz w:val="24"/>
          <w:szCs w:val="24"/>
          <w:u w:val="single"/>
        </w:rPr>
        <w:t xml:space="preserve">  </w:t>
      </w:r>
    </w:p>
    <w:p w:rsidR="004401B1" w:rsidRDefault="004401B1" w:rsidP="004401B1">
      <w:pPr>
        <w:numPr>
          <w:ilvl w:val="1"/>
          <w:numId w:val="5"/>
        </w:numPr>
        <w:spacing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Форма  оказания  услуг: (на объекте, с длительным пребыванием, в т.ч.</w:t>
      </w:r>
      <w:proofErr w:type="gramEnd"/>
    </w:p>
    <w:p w:rsidR="004401B1" w:rsidRDefault="004401B1" w:rsidP="004401B1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r w:rsidRPr="007E7F1F">
        <w:rPr>
          <w:rFonts w:ascii="Times New Roman" w:hAnsi="Times New Roman" w:cs="Times New Roman"/>
          <w:b/>
          <w:sz w:val="24"/>
          <w:szCs w:val="24"/>
        </w:rPr>
        <w:t>)</w:t>
      </w:r>
      <w:r w:rsidRPr="007E7F1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E7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на объекте</w:t>
      </w:r>
      <w:r w:rsidRPr="007E7F1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 xml:space="preserve">                                                       </w:t>
      </w:r>
    </w:p>
    <w:p w:rsidR="004401B1" w:rsidRDefault="004401B1" w:rsidP="004401B1">
      <w:pPr>
        <w:numPr>
          <w:ilvl w:val="1"/>
          <w:numId w:val="5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  </w:t>
      </w:r>
      <w:r>
        <w:rPr>
          <w:sz w:val="24"/>
          <w:szCs w:val="24"/>
          <w:u w:val="single"/>
        </w:rPr>
        <w:t xml:space="preserve">  </w:t>
      </w:r>
      <w:r w:rsidRPr="007E7F1F">
        <w:rPr>
          <w:b/>
          <w:i/>
          <w:iCs/>
          <w:color w:val="000000"/>
          <w:sz w:val="24"/>
          <w:szCs w:val="24"/>
          <w:u w:val="single"/>
        </w:rPr>
        <w:t>дети</w:t>
      </w:r>
      <w:r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7E7F1F" w:rsidRPr="007E7F1F" w:rsidRDefault="004401B1" w:rsidP="004401B1">
      <w:pPr>
        <w:numPr>
          <w:ilvl w:val="1"/>
          <w:numId w:val="5"/>
        </w:numPr>
        <w:spacing w:line="240" w:lineRule="auto"/>
        <w:jc w:val="left"/>
        <w:rPr>
          <w:sz w:val="24"/>
          <w:szCs w:val="24"/>
        </w:rPr>
      </w:pPr>
      <w:r w:rsidRPr="007E7F1F">
        <w:rPr>
          <w:sz w:val="24"/>
          <w:szCs w:val="24"/>
        </w:rPr>
        <w:t xml:space="preserve">Категории обслуживаемых инвалидов: </w:t>
      </w:r>
      <w:r w:rsidR="007E7F1F" w:rsidRPr="007E7F1F">
        <w:rPr>
          <w:b/>
          <w:i/>
          <w:sz w:val="24"/>
          <w:szCs w:val="24"/>
          <w:u w:val="single"/>
        </w:rPr>
        <w:t>с нарушениями зрения, с нарушениями слуха</w:t>
      </w:r>
    </w:p>
    <w:p w:rsidR="004401B1" w:rsidRPr="007E7F1F" w:rsidRDefault="004401B1" w:rsidP="004401B1">
      <w:pPr>
        <w:numPr>
          <w:ilvl w:val="1"/>
          <w:numId w:val="5"/>
        </w:numPr>
        <w:spacing w:line="240" w:lineRule="auto"/>
        <w:jc w:val="left"/>
        <w:rPr>
          <w:sz w:val="24"/>
          <w:szCs w:val="24"/>
        </w:rPr>
      </w:pPr>
      <w:r w:rsidRPr="007E7F1F">
        <w:rPr>
          <w:sz w:val="24"/>
          <w:szCs w:val="24"/>
        </w:rPr>
        <w:t xml:space="preserve">Плановая мощность: посещаемость (количество обслуживаемых в день), вместимость, пропускная способность </w:t>
      </w:r>
      <w:r w:rsidRPr="007E7F1F">
        <w:rPr>
          <w:sz w:val="24"/>
          <w:szCs w:val="24"/>
          <w:u w:val="single"/>
        </w:rPr>
        <w:t xml:space="preserve">    </w:t>
      </w:r>
      <w:r w:rsidR="00BB2ABA" w:rsidRPr="007E7F1F">
        <w:rPr>
          <w:b/>
          <w:i/>
          <w:sz w:val="24"/>
          <w:szCs w:val="24"/>
          <w:u w:val="single"/>
        </w:rPr>
        <w:t xml:space="preserve">100 </w:t>
      </w:r>
      <w:r w:rsidRPr="007E7F1F">
        <w:rPr>
          <w:b/>
          <w:i/>
          <w:sz w:val="24"/>
          <w:szCs w:val="24"/>
          <w:u w:val="single"/>
        </w:rPr>
        <w:t xml:space="preserve"> </w:t>
      </w:r>
      <w:r w:rsidRPr="007E7F1F">
        <w:rPr>
          <w:b/>
          <w:i/>
          <w:iCs/>
          <w:sz w:val="24"/>
          <w:szCs w:val="24"/>
          <w:u w:val="single"/>
        </w:rPr>
        <w:t>детей</w:t>
      </w:r>
      <w:proofErr w:type="gramStart"/>
      <w:r w:rsidRPr="007E7F1F">
        <w:rPr>
          <w:i/>
          <w:iCs/>
          <w:sz w:val="24"/>
          <w:szCs w:val="24"/>
          <w:u w:val="single"/>
        </w:rPr>
        <w:t xml:space="preserve">    .</w:t>
      </w:r>
      <w:proofErr w:type="gramEnd"/>
    </w:p>
    <w:p w:rsidR="004401B1" w:rsidRDefault="004401B1" w:rsidP="004401B1">
      <w:pPr>
        <w:numPr>
          <w:ilvl w:val="1"/>
          <w:numId w:val="5"/>
        </w:numPr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Участие в исполнении ИПР инвалида, ребенка-инвалида (да, нет) </w:t>
      </w:r>
      <w:r>
        <w:rPr>
          <w:i/>
          <w:sz w:val="24"/>
          <w:szCs w:val="24"/>
          <w:u w:val="single"/>
        </w:rPr>
        <w:t xml:space="preserve">   </w:t>
      </w:r>
      <w:r w:rsidR="00BB2ABA" w:rsidRPr="007E7F1F">
        <w:rPr>
          <w:b/>
          <w:i/>
          <w:sz w:val="24"/>
          <w:szCs w:val="24"/>
          <w:u w:val="single"/>
        </w:rPr>
        <w:t xml:space="preserve">да </w:t>
      </w:r>
      <w:r w:rsidR="00BB2ABA">
        <w:rPr>
          <w:i/>
          <w:sz w:val="24"/>
          <w:szCs w:val="24"/>
          <w:u w:val="single"/>
        </w:rPr>
        <w:t xml:space="preserve">-1 </w:t>
      </w:r>
    </w:p>
    <w:p w:rsidR="004401B1" w:rsidRDefault="004401B1" w:rsidP="004401B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Путь следования к объекту пассажирским транспортом (описать маршрут движения с использованием пассажирского транспорта</w:t>
      </w:r>
      <w:r>
        <w:rPr>
          <w:i/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>
        <w:rPr>
          <w:color w:val="000000"/>
          <w:sz w:val="24"/>
          <w:szCs w:val="24"/>
          <w:u w:val="single"/>
        </w:rPr>
        <w:t xml:space="preserve">    </w:t>
      </w:r>
      <w:r w:rsidRPr="007E7F1F">
        <w:rPr>
          <w:b/>
          <w:i/>
          <w:color w:val="000000"/>
          <w:sz w:val="24"/>
          <w:szCs w:val="24"/>
          <w:u w:val="single"/>
        </w:rPr>
        <w:t>не предусмотрено</w:t>
      </w:r>
      <w:r>
        <w:rPr>
          <w:i/>
          <w:color w:val="000000"/>
          <w:sz w:val="24"/>
          <w:szCs w:val="24"/>
          <w:u w:val="single"/>
        </w:rPr>
        <w:t xml:space="preserve"> </w:t>
      </w:r>
      <w:proofErr w:type="gramEnd"/>
    </w:p>
    <w:p w:rsidR="004401B1" w:rsidRDefault="004401B1" w:rsidP="004401B1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4401B1" w:rsidRDefault="004401B1" w:rsidP="004401B1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4401B1" w:rsidRDefault="004401B1" w:rsidP="004401B1">
      <w:pPr>
        <w:spacing w:line="240" w:lineRule="auto"/>
        <w:ind w:left="360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</w:t>
      </w:r>
    </w:p>
    <w:p w:rsidR="004401B1" w:rsidRDefault="004401B1" w:rsidP="004401B1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4401B1" w:rsidRDefault="004401B1" w:rsidP="004401B1">
      <w:pPr>
        <w:numPr>
          <w:ilvl w:val="1"/>
          <w:numId w:val="3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Путь к объекту от ближайшей остановки пассажирского транспорта:</w:t>
      </w:r>
    </w:p>
    <w:p w:rsidR="004401B1" w:rsidRDefault="004401B1" w:rsidP="004401B1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3.2.1  расстояние до объекта от остановки транспорта </w:t>
      </w:r>
      <w:r w:rsidRPr="009B2AF5">
        <w:rPr>
          <w:b/>
          <w:i/>
          <w:color w:val="000000"/>
          <w:sz w:val="24"/>
          <w:szCs w:val="24"/>
          <w:u w:val="single"/>
        </w:rPr>
        <w:t>1</w:t>
      </w:r>
      <w:r w:rsidR="00BB2ABA" w:rsidRPr="009B2AF5">
        <w:rPr>
          <w:b/>
          <w:i/>
          <w:color w:val="000000"/>
          <w:sz w:val="24"/>
          <w:szCs w:val="24"/>
          <w:u w:val="single"/>
        </w:rPr>
        <w:t>500</w:t>
      </w:r>
      <w:r w:rsidRPr="009B2AF5">
        <w:rPr>
          <w:b/>
          <w:color w:val="000000"/>
          <w:sz w:val="24"/>
          <w:szCs w:val="24"/>
        </w:rPr>
        <w:t xml:space="preserve"> м.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3.2.2  время движения (пешком) </w:t>
      </w:r>
      <w:r w:rsidR="009B2AF5" w:rsidRPr="009B2AF5">
        <w:rPr>
          <w:b/>
          <w:color w:val="000000"/>
          <w:sz w:val="24"/>
          <w:szCs w:val="24"/>
          <w:u w:val="single"/>
        </w:rPr>
        <w:t>2</w:t>
      </w:r>
      <w:r w:rsidR="00BB2ABA" w:rsidRPr="009B2AF5">
        <w:rPr>
          <w:b/>
          <w:color w:val="000000"/>
          <w:sz w:val="24"/>
          <w:szCs w:val="24"/>
          <w:u w:val="single"/>
        </w:rPr>
        <w:t>0</w:t>
      </w:r>
      <w:r w:rsidRPr="009B2AF5">
        <w:rPr>
          <w:b/>
          <w:color w:val="000000"/>
          <w:sz w:val="24"/>
          <w:szCs w:val="24"/>
          <w:u w:val="single"/>
        </w:rPr>
        <w:t xml:space="preserve"> </w:t>
      </w:r>
      <w:r w:rsidRPr="009B2AF5">
        <w:rPr>
          <w:b/>
          <w:color w:val="000000"/>
          <w:sz w:val="24"/>
          <w:szCs w:val="24"/>
        </w:rPr>
        <w:t>минут</w:t>
      </w:r>
    </w:p>
    <w:p w:rsidR="004401B1" w:rsidRPr="009B2AF5" w:rsidRDefault="004401B1" w:rsidP="004401B1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 w:rsidR="00BB2ABA" w:rsidRPr="009B2AF5">
        <w:rPr>
          <w:b/>
          <w:i/>
          <w:iCs/>
          <w:sz w:val="24"/>
          <w:szCs w:val="24"/>
          <w:u w:val="single"/>
        </w:rPr>
        <w:t>нет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9B2AF5">
        <w:rPr>
          <w:b/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 xml:space="preserve">; </w:t>
      </w:r>
    </w:p>
    <w:p w:rsidR="004401B1" w:rsidRDefault="004401B1" w:rsidP="004401B1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3.2.5 Информация на пути следования к объекту</w:t>
      </w:r>
      <w:r w:rsidRPr="009B2AF5">
        <w:rPr>
          <w:b/>
          <w:i/>
          <w:sz w:val="24"/>
          <w:szCs w:val="24"/>
          <w:u w:val="single"/>
        </w:rPr>
        <w:t xml:space="preserve">: </w:t>
      </w:r>
      <w:r w:rsidRPr="009B2AF5">
        <w:rPr>
          <w:b/>
          <w:i/>
          <w:color w:val="000000"/>
          <w:sz w:val="24"/>
          <w:szCs w:val="24"/>
          <w:u w:val="single"/>
        </w:rPr>
        <w:t xml:space="preserve"> визуальная</w:t>
      </w:r>
      <w:r>
        <w:rPr>
          <w:i/>
          <w:color w:val="000000"/>
          <w:sz w:val="24"/>
          <w:szCs w:val="24"/>
        </w:rPr>
        <w:t xml:space="preserve">; </w:t>
      </w:r>
    </w:p>
    <w:p w:rsidR="004401B1" w:rsidRDefault="004401B1" w:rsidP="004401B1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3.2.6 Перепады высоты на пути: </w:t>
      </w:r>
      <w:r>
        <w:rPr>
          <w:i/>
          <w:color w:val="000000"/>
          <w:sz w:val="24"/>
          <w:szCs w:val="24"/>
          <w:u w:val="single"/>
        </w:rPr>
        <w:t>нет</w:t>
      </w:r>
    </w:p>
    <w:p w:rsidR="004401B1" w:rsidRPr="009B2AF5" w:rsidRDefault="004401B1" w:rsidP="004401B1">
      <w:pPr>
        <w:spacing w:line="240" w:lineRule="auto"/>
        <w:ind w:firstLine="567"/>
        <w:jc w:val="left"/>
        <w:rPr>
          <w:b/>
          <w:i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Их обустройство для инвалидов на коляске</w:t>
      </w:r>
      <w:r w:rsidRPr="009B2AF5">
        <w:rPr>
          <w:b/>
          <w:i/>
          <w:color w:val="000000"/>
          <w:sz w:val="24"/>
          <w:szCs w:val="24"/>
          <w:u w:val="single"/>
        </w:rPr>
        <w:t xml:space="preserve">:     нет </w:t>
      </w:r>
    </w:p>
    <w:p w:rsidR="004401B1" w:rsidRDefault="004401B1" w:rsidP="004401B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3.3 Организация доступности объекта для инвалидов – форма обслуживания*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3712"/>
      </w:tblGrid>
      <w:tr w:rsidR="004401B1" w:rsidTr="00B16A72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</w:p>
          <w:p w:rsidR="004401B1" w:rsidRDefault="004401B1" w:rsidP="00B16A72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401B1" w:rsidRDefault="004401B1" w:rsidP="00B16A72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</w:p>
          <w:p w:rsidR="004401B1" w:rsidRDefault="004401B1" w:rsidP="00B16A72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инвалидов</w:t>
            </w:r>
          </w:p>
          <w:p w:rsidR="004401B1" w:rsidRDefault="004401B1" w:rsidP="00B16A72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4401B1" w:rsidRDefault="004401B1" w:rsidP="00B16A72">
            <w:pPr>
              <w:spacing w:line="240" w:lineRule="auto"/>
              <w:ind w:firstLine="53"/>
              <w:jc w:val="center"/>
            </w:pPr>
            <w:r>
              <w:rPr>
                <w:sz w:val="20"/>
                <w:szCs w:val="20"/>
              </w:rPr>
              <w:t>(формы обслуживания)*</w:t>
            </w:r>
          </w:p>
        </w:tc>
      </w:tr>
      <w:tr w:rsidR="004401B1" w:rsidTr="00B16A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89" w:firstLine="142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</w:pPr>
            <w:r>
              <w:rPr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4401B1" w:rsidTr="00B16A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89" w:firstLine="142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401B1" w:rsidTr="00B16A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«ВДН»</w:t>
            </w:r>
          </w:p>
        </w:tc>
      </w:tr>
      <w:tr w:rsidR="004401B1" w:rsidTr="00B16A72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«ВДН»</w:t>
            </w:r>
          </w:p>
        </w:tc>
      </w:tr>
      <w:tr w:rsidR="004401B1" w:rsidTr="00B16A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«ВДН»</w:t>
            </w:r>
          </w:p>
        </w:tc>
      </w:tr>
      <w:tr w:rsidR="004401B1" w:rsidTr="00B16A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«А»</w:t>
            </w:r>
          </w:p>
        </w:tc>
      </w:tr>
      <w:tr w:rsidR="004401B1" w:rsidTr="00B16A7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left="-89" w:firstLine="14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53"/>
              <w:jc w:val="center"/>
            </w:pPr>
            <w:r>
              <w:rPr>
                <w:b/>
                <w:i/>
                <w:color w:val="000000"/>
                <w:sz w:val="24"/>
                <w:szCs w:val="24"/>
              </w:rPr>
              <w:t>«А»</w:t>
            </w:r>
          </w:p>
        </w:tc>
      </w:tr>
    </w:tbl>
    <w:p w:rsidR="004401B1" w:rsidRDefault="004401B1" w:rsidP="004401B1">
      <w:pPr>
        <w:pStyle w:val="a3"/>
        <w:rPr>
          <w:szCs w:val="24"/>
        </w:rPr>
      </w:pPr>
      <w:r>
        <w:rPr>
          <w:szCs w:val="24"/>
        </w:rPr>
        <w:t xml:space="preserve">* - указывается один из вариантов: </w:t>
      </w:r>
      <w:r>
        <w:rPr>
          <w:b/>
          <w:szCs w:val="24"/>
        </w:rPr>
        <w:t>«А»</w:t>
      </w:r>
      <w:r>
        <w:rPr>
          <w:szCs w:val="24"/>
        </w:rPr>
        <w:t xml:space="preserve"> доступность всех зон и помещений - универсальная</w:t>
      </w:r>
      <w:r>
        <w:rPr>
          <w:b/>
          <w:szCs w:val="24"/>
        </w:rPr>
        <w:t>, «Б»</w:t>
      </w:r>
      <w:r>
        <w:rPr>
          <w:szCs w:val="24"/>
        </w:rPr>
        <w:t xml:space="preserve"> доступны специально выделенные участки и помещения</w:t>
      </w:r>
      <w:r>
        <w:rPr>
          <w:b/>
          <w:szCs w:val="24"/>
        </w:rPr>
        <w:t>, «ДУ»</w:t>
      </w:r>
      <w:r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>
        <w:rPr>
          <w:b/>
          <w:szCs w:val="24"/>
        </w:rPr>
        <w:t>, «ВНД»</w:t>
      </w:r>
      <w:r>
        <w:rPr>
          <w:szCs w:val="24"/>
        </w:rPr>
        <w:t xml:space="preserve"> не организована доступность.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3.4 Состояние доступности основных структурно-функциональных зон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25"/>
        <w:gridCol w:w="5460"/>
        <w:gridCol w:w="3913"/>
      </w:tblGrid>
      <w:tr w:rsidR="004401B1" w:rsidTr="00B16A72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401B1" w:rsidRDefault="004401B1" w:rsidP="00B16A7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4401B1" w:rsidTr="00B16A7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ДП-В</w:t>
            </w:r>
          </w:p>
        </w:tc>
      </w:tr>
      <w:tr w:rsidR="004401B1" w:rsidTr="00B16A7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И(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О,К)</w:t>
            </w:r>
          </w:p>
        </w:tc>
      </w:tr>
      <w:tr w:rsidR="004401B1" w:rsidTr="00B16A7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i/>
                <w:iCs/>
                <w:sz w:val="24"/>
                <w:szCs w:val="24"/>
              </w:rPr>
              <w:t>ДЧ-И (К, О, С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,Г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4401B1" w:rsidTr="00B16A7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i/>
                <w:iCs/>
                <w:sz w:val="24"/>
                <w:szCs w:val="24"/>
              </w:rPr>
              <w:t>ДЧ-И</w:t>
            </w:r>
          </w:p>
        </w:tc>
      </w:tr>
      <w:tr w:rsidR="004401B1" w:rsidTr="00B16A7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i/>
                <w:iCs/>
                <w:sz w:val="24"/>
                <w:szCs w:val="24"/>
              </w:rPr>
              <w:t>ДЧ-И</w:t>
            </w:r>
          </w:p>
        </w:tc>
      </w:tr>
      <w:tr w:rsidR="004401B1" w:rsidTr="00B16A7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i/>
                <w:iCs/>
                <w:sz w:val="24"/>
                <w:szCs w:val="24"/>
              </w:rPr>
              <w:t>ДУ</w:t>
            </w:r>
          </w:p>
        </w:tc>
      </w:tr>
      <w:tr w:rsidR="004401B1" w:rsidTr="00B16A72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</w:tbl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4"/>
          <w:szCs w:val="24"/>
        </w:rPr>
        <w:t>Указывается: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ДП-В</w:t>
      </w:r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временно недоступно</w:t>
      </w:r>
      <w:proofErr w:type="gramEnd"/>
    </w:p>
    <w:p w:rsidR="004524A6" w:rsidRDefault="004524A6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524A6" w:rsidRDefault="004524A6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524A6" w:rsidRDefault="004524A6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F97D44" w:rsidRPr="001C4E30" w:rsidRDefault="004401B1" w:rsidP="004401B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1C4E30">
        <w:rPr>
          <w:b/>
          <w:sz w:val="24"/>
          <w:szCs w:val="24"/>
        </w:rPr>
        <w:lastRenderedPageBreak/>
        <w:t>3.5</w:t>
      </w:r>
      <w:r w:rsidR="00F97D44" w:rsidRPr="001C4E30">
        <w:rPr>
          <w:b/>
          <w:sz w:val="24"/>
          <w:szCs w:val="24"/>
        </w:rPr>
        <w:t xml:space="preserve">. ИТОГОВОЕ  ЗАКЛЮЧЕНИЕ О СОСТОЯНИИ ДОСТУПНОСТИ ОСИ: </w:t>
      </w:r>
    </w:p>
    <w:p w:rsidR="004524A6" w:rsidRDefault="004401B1" w:rsidP="00F97D4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44">
        <w:rPr>
          <w:sz w:val="24"/>
          <w:szCs w:val="24"/>
        </w:rPr>
        <w:t xml:space="preserve">           </w:t>
      </w:r>
      <w:r w:rsidR="004524A6">
        <w:rPr>
          <w:sz w:val="24"/>
          <w:szCs w:val="24"/>
        </w:rPr>
        <w:t xml:space="preserve">На момент составления акта объекта для МГН и инвалидов ДУ (Г.О.У) и ВНД – (С.К),  не отведено место для парковки автотранспорта с соответствующей разметкой. На пути </w:t>
      </w:r>
      <w:r>
        <w:rPr>
          <w:sz w:val="24"/>
          <w:szCs w:val="24"/>
        </w:rPr>
        <w:t xml:space="preserve"> </w:t>
      </w:r>
      <w:r w:rsidR="004524A6">
        <w:rPr>
          <w:sz w:val="24"/>
          <w:szCs w:val="24"/>
        </w:rPr>
        <w:t xml:space="preserve">движения на территории ДОУ отсутствует тактильная дорожка. На входной двери отсутствует кнопка вызова, </w:t>
      </w:r>
      <w:proofErr w:type="spellStart"/>
      <w:r w:rsidR="004524A6">
        <w:rPr>
          <w:sz w:val="24"/>
          <w:szCs w:val="24"/>
        </w:rPr>
        <w:t>автодоводчик</w:t>
      </w:r>
      <w:proofErr w:type="spellEnd"/>
      <w:r w:rsidR="004524A6">
        <w:rPr>
          <w:sz w:val="24"/>
          <w:szCs w:val="24"/>
        </w:rPr>
        <w:t>, информационное табло со шрифтом Брайля. Нет пандуса. Высота входной площадки превышает стандарты</w:t>
      </w:r>
      <w:proofErr w:type="gramStart"/>
      <w:r w:rsidR="004524A6">
        <w:rPr>
          <w:sz w:val="24"/>
          <w:szCs w:val="24"/>
        </w:rPr>
        <w:t>.</w:t>
      </w:r>
      <w:proofErr w:type="gramEnd"/>
      <w:r w:rsidR="004524A6">
        <w:rPr>
          <w:sz w:val="24"/>
          <w:szCs w:val="24"/>
        </w:rPr>
        <w:t xml:space="preserve"> В коридоре отсутствуют настенные поручни с тактильным покрытием</w:t>
      </w:r>
      <w:proofErr w:type="gramStart"/>
      <w:r w:rsidR="004524A6">
        <w:rPr>
          <w:sz w:val="24"/>
          <w:szCs w:val="24"/>
        </w:rPr>
        <w:t>.</w:t>
      </w:r>
      <w:proofErr w:type="gramEnd"/>
      <w:r w:rsidR="004524A6">
        <w:rPr>
          <w:sz w:val="24"/>
          <w:szCs w:val="24"/>
        </w:rPr>
        <w:t xml:space="preserve"> На лестнице (внутри здания) отсутствует контрастная маркировка ступеней</w:t>
      </w:r>
      <w:proofErr w:type="gramStart"/>
      <w:r w:rsidR="004524A6">
        <w:rPr>
          <w:sz w:val="24"/>
          <w:szCs w:val="24"/>
        </w:rPr>
        <w:t>.</w:t>
      </w:r>
      <w:proofErr w:type="gramEnd"/>
      <w:r w:rsidR="004524A6">
        <w:rPr>
          <w:sz w:val="24"/>
          <w:szCs w:val="24"/>
        </w:rPr>
        <w:t xml:space="preserve"> Нет пандуса</w:t>
      </w:r>
      <w:proofErr w:type="gramStart"/>
      <w:r w:rsidR="004524A6">
        <w:rPr>
          <w:sz w:val="24"/>
          <w:szCs w:val="24"/>
        </w:rPr>
        <w:t>.</w:t>
      </w:r>
      <w:proofErr w:type="gramEnd"/>
      <w:r w:rsidR="004524A6">
        <w:rPr>
          <w:sz w:val="24"/>
          <w:szCs w:val="24"/>
        </w:rPr>
        <w:t xml:space="preserve"> Санузлы на оборудованы для МГН; у раковин отсутствуют поручни, поворотно-откидные штанги, крючки для костылей, кнопки вызова персонала. Отсутствуют поручни у унитазов (стационарных и откидных), высота порога дверного проема превышает стандарты</w:t>
      </w:r>
      <w:proofErr w:type="gramStart"/>
      <w:r w:rsidR="004524A6">
        <w:rPr>
          <w:sz w:val="24"/>
          <w:szCs w:val="24"/>
        </w:rPr>
        <w:t>.</w:t>
      </w:r>
      <w:proofErr w:type="gramEnd"/>
      <w:r w:rsidR="004524A6">
        <w:rPr>
          <w:sz w:val="24"/>
          <w:szCs w:val="24"/>
        </w:rPr>
        <w:t xml:space="preserve"> Нет комплексной системы информации на объекте (тактильная и акустическая отсутствуют, визуальная система отсутствует</w:t>
      </w:r>
      <w:proofErr w:type="gramStart"/>
      <w:r w:rsidR="004524A6">
        <w:rPr>
          <w:sz w:val="24"/>
          <w:szCs w:val="24"/>
        </w:rPr>
        <w:t xml:space="preserve"> )</w:t>
      </w:r>
      <w:proofErr w:type="gramEnd"/>
      <w:r w:rsidR="004524A6">
        <w:rPr>
          <w:sz w:val="24"/>
          <w:szCs w:val="24"/>
        </w:rPr>
        <w:t>.</w:t>
      </w:r>
    </w:p>
    <w:p w:rsidR="004524A6" w:rsidRDefault="004524A6" w:rsidP="00F97D4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7D44">
        <w:rPr>
          <w:sz w:val="24"/>
          <w:szCs w:val="24"/>
        </w:rPr>
        <w:t xml:space="preserve">     </w:t>
      </w:r>
      <w:r>
        <w:rPr>
          <w:sz w:val="24"/>
          <w:szCs w:val="24"/>
        </w:rPr>
        <w:t>Для достижения частичной доступности объекта для всех категорий инвалидов и МГН на объекте необходимо: обозначить и разметить парковку для транспорта инвалидов. На пути движения на территории установить тактильную дорожку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входной двери установить кнопку вызова, </w:t>
      </w:r>
      <w:proofErr w:type="spellStart"/>
      <w:r>
        <w:rPr>
          <w:sz w:val="24"/>
          <w:szCs w:val="24"/>
        </w:rPr>
        <w:t>автодоводчик</w:t>
      </w:r>
      <w:proofErr w:type="spellEnd"/>
      <w:r>
        <w:rPr>
          <w:sz w:val="24"/>
          <w:szCs w:val="24"/>
        </w:rPr>
        <w:t>, информационные знаки, в том числе с использованием шрифта Брайля. Обустроить пандус с козырьком поручнями, противоскользящими покрытием.  Устранить  препятствие в виде высоты входной площадки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коридоре установить настенные поручни с тактильным покрытием, установить тактильную информацию о назначении помещения. На лестнице (внутри здания) отсутствует контрастная маркировка ступеней</w:t>
      </w:r>
      <w:r w:rsidR="00F97D44">
        <w:rPr>
          <w:sz w:val="24"/>
          <w:szCs w:val="24"/>
        </w:rPr>
        <w:t>.  Обустроить пандус с поручнями. Установить в санузлах поручни и штанги, крючки для костылей, кнопки вызова, устранить высоту порога дверного проема. Установить акустические и тактильные средства информации  (таблички, указатели, мнемосхемы,  специальные индукционные рамки  для общения с инвалидами по слуху и пр.)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  <w:u w:val="single"/>
        </w:rPr>
      </w:pPr>
    </w:p>
    <w:p w:rsidR="004401B1" w:rsidRPr="00976646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BB2ABA">
      <w:pPr>
        <w:spacing w:line="240" w:lineRule="auto"/>
        <w:ind w:firstLine="0"/>
        <w:rPr>
          <w:sz w:val="24"/>
          <w:szCs w:val="24"/>
        </w:rPr>
      </w:pPr>
    </w:p>
    <w:p w:rsidR="004401B1" w:rsidRDefault="004401B1" w:rsidP="00BB2AB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after="120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>4.1.  Рекомендации по адаптации основных структурных элементов объекта</w:t>
      </w: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5402"/>
        <w:gridCol w:w="4121"/>
      </w:tblGrid>
      <w:tr w:rsidR="004401B1" w:rsidTr="00B16A72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401B1" w:rsidRDefault="004401B1" w:rsidP="00B16A72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center"/>
            </w:pPr>
            <w:r>
              <w:rPr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 xml:space="preserve">Технические решения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 xml:space="preserve">невозможны </w:t>
            </w:r>
            <w:r w:rsidR="00BB2ABA">
              <w:rPr>
                <w:i/>
                <w:color w:val="000000"/>
                <w:sz w:val="24"/>
                <w:szCs w:val="24"/>
              </w:rPr>
              <w:t>т</w:t>
            </w:r>
            <w:r>
              <w:rPr>
                <w:i/>
                <w:color w:val="000000"/>
                <w:sz w:val="24"/>
                <w:szCs w:val="24"/>
              </w:rPr>
              <w:t>ехнические решения невозможны</w:t>
            </w:r>
            <w:proofErr w:type="gramEnd"/>
          </w:p>
        </w:tc>
      </w:tr>
      <w:tr w:rsidR="004401B1" w:rsidTr="00B16A72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1B1" w:rsidRDefault="004401B1" w:rsidP="00B16A72">
            <w:pPr>
              <w:snapToGrid w:val="0"/>
              <w:spacing w:line="240" w:lineRule="auto"/>
              <w:ind w:firstLine="26"/>
              <w:jc w:val="left"/>
            </w:pPr>
          </w:p>
        </w:tc>
      </w:tr>
    </w:tbl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numPr>
          <w:ilvl w:val="1"/>
          <w:numId w:val="2"/>
        </w:numPr>
        <w:spacing w:line="240" w:lineRule="auto"/>
        <w:jc w:val="left"/>
        <w:rPr>
          <w:i/>
          <w:sz w:val="20"/>
          <w:szCs w:val="20"/>
        </w:rPr>
      </w:pPr>
      <w:r>
        <w:rPr>
          <w:sz w:val="24"/>
          <w:szCs w:val="24"/>
        </w:rPr>
        <w:lastRenderedPageBreak/>
        <w:t xml:space="preserve">Период проведения работ 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 </w:t>
      </w:r>
      <w:r w:rsidRPr="000C46B3">
        <w:rPr>
          <w:b/>
          <w:i/>
          <w:color w:val="000000"/>
          <w:sz w:val="24"/>
          <w:szCs w:val="24"/>
          <w:u w:val="single"/>
        </w:rPr>
        <w:t>по мере поступления финансовых средств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.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в рамках исполнения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          </w:t>
      </w:r>
      <w:r w:rsidRPr="000C46B3">
        <w:rPr>
          <w:b/>
          <w:i/>
          <w:color w:val="000000"/>
          <w:sz w:val="24"/>
          <w:szCs w:val="24"/>
          <w:u w:val="single"/>
        </w:rPr>
        <w:t xml:space="preserve">плана </w:t>
      </w:r>
      <w:r>
        <w:rPr>
          <w:i/>
          <w:color w:val="000000"/>
          <w:sz w:val="24"/>
          <w:szCs w:val="24"/>
          <w:u w:val="single"/>
        </w:rPr>
        <w:t xml:space="preserve">          </w:t>
      </w:r>
      <w:r>
        <w:rPr>
          <w:i/>
          <w:sz w:val="24"/>
          <w:szCs w:val="24"/>
          <w:u w:val="single"/>
        </w:rPr>
        <w:t xml:space="preserve">                                .</w:t>
      </w:r>
    </w:p>
    <w:p w:rsidR="004401B1" w:rsidRDefault="004401B1" w:rsidP="004401B1">
      <w:pPr>
        <w:spacing w:line="240" w:lineRule="auto"/>
        <w:ind w:left="360" w:firstLine="0"/>
        <w:jc w:val="left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4401B1" w:rsidRDefault="004401B1" w:rsidP="004401B1">
      <w:pPr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Результат (по состоянию доступности) после выполнения работ по адаптации   </w:t>
      </w:r>
      <w:r>
        <w:rPr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         </w:t>
      </w:r>
      <w:r w:rsidRPr="000C46B3">
        <w:rPr>
          <w:b/>
          <w:i/>
          <w:sz w:val="24"/>
          <w:szCs w:val="24"/>
          <w:u w:val="single"/>
        </w:rPr>
        <w:t>частично доступно</w:t>
      </w:r>
      <w:proofErr w:type="gramStart"/>
      <w:r w:rsidRPr="000C46B3">
        <w:rPr>
          <w:b/>
          <w:i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 xml:space="preserve">   .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</w:t>
      </w:r>
    </w:p>
    <w:p w:rsidR="004401B1" w:rsidRDefault="004401B1" w:rsidP="004401B1">
      <w:pPr>
        <w:spacing w:line="24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результата исполнения программы, плана (по состоянию доступности)    </w:t>
      </w:r>
      <w:r>
        <w:rPr>
          <w:sz w:val="24"/>
          <w:szCs w:val="24"/>
          <w:u w:val="single"/>
        </w:rPr>
        <w:t xml:space="preserve"> </w:t>
      </w:r>
      <w:r w:rsidRPr="000C46B3">
        <w:rPr>
          <w:b/>
          <w:i/>
          <w:sz w:val="24"/>
          <w:szCs w:val="24"/>
          <w:u w:val="single"/>
        </w:rPr>
        <w:t>удовлетворительно</w:t>
      </w:r>
      <w:proofErr w:type="gramStart"/>
      <w:r w:rsidRPr="000C46B3">
        <w:rPr>
          <w:b/>
          <w:i/>
          <w:sz w:val="24"/>
          <w:szCs w:val="24"/>
          <w:u w:val="single"/>
        </w:rPr>
        <w:t xml:space="preserve">      </w:t>
      </w:r>
      <w:r>
        <w:rPr>
          <w:i/>
          <w:sz w:val="24"/>
          <w:szCs w:val="24"/>
          <w:u w:val="single"/>
        </w:rPr>
        <w:t>,</w:t>
      </w:r>
      <w:proofErr w:type="gramEnd"/>
    </w:p>
    <w:p w:rsidR="004401B1" w:rsidRDefault="004401B1" w:rsidP="004401B1">
      <w:pPr>
        <w:numPr>
          <w:ilvl w:val="1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принятия решения </w:t>
      </w:r>
      <w:r w:rsidRPr="000C46B3">
        <w:rPr>
          <w:b/>
          <w:i/>
          <w:sz w:val="24"/>
          <w:szCs w:val="24"/>
          <w:u w:val="single"/>
        </w:rPr>
        <w:t>требуется</w:t>
      </w:r>
      <w:r>
        <w:rPr>
          <w:color w:val="7030A0"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требуется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нужное</w:t>
      </w:r>
      <w:proofErr w:type="gramEnd"/>
      <w:r>
        <w:rPr>
          <w:i/>
          <w:sz w:val="24"/>
          <w:szCs w:val="24"/>
        </w:rPr>
        <w:t xml:space="preserve"> подчеркнуть):</w:t>
      </w:r>
    </w:p>
    <w:p w:rsidR="004401B1" w:rsidRDefault="000C46B3" w:rsidP="004401B1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4.5. т</w:t>
      </w:r>
      <w:r w:rsidRPr="000C46B3">
        <w:rPr>
          <w:sz w:val="24"/>
          <w:szCs w:val="24"/>
        </w:rPr>
        <w:t>ехническая экспертиза</w:t>
      </w:r>
      <w:r>
        <w:rPr>
          <w:sz w:val="24"/>
          <w:szCs w:val="24"/>
        </w:rPr>
        <w:t xml:space="preserve">: </w:t>
      </w:r>
      <w:r w:rsidRPr="000C46B3">
        <w:rPr>
          <w:b/>
          <w:i/>
          <w:sz w:val="24"/>
          <w:szCs w:val="24"/>
          <w:u w:val="single"/>
        </w:rPr>
        <w:t>разработка проектно-сметной документации</w:t>
      </w:r>
    </w:p>
    <w:p w:rsidR="000C46B3" w:rsidRDefault="000C46B3" w:rsidP="004401B1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Согласование с вышестоящей организацией (собственником объекта)</w:t>
      </w:r>
    </w:p>
    <w:p w:rsidR="000C46B3" w:rsidRDefault="000C46B3" w:rsidP="000C46B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МТиСР</w:t>
      </w:r>
      <w:proofErr w:type="spellEnd"/>
      <w:r>
        <w:rPr>
          <w:b/>
          <w:i/>
          <w:sz w:val="24"/>
          <w:szCs w:val="24"/>
          <w:u w:val="single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РСО-Алания</w:t>
      </w:r>
      <w:proofErr w:type="gramStart"/>
      <w:r>
        <w:rPr>
          <w:b/>
          <w:i/>
          <w:sz w:val="24"/>
          <w:szCs w:val="24"/>
          <w:u w:val="single"/>
        </w:rPr>
        <w:t>,А</w:t>
      </w:r>
      <w:proofErr w:type="gramEnd"/>
      <w:r>
        <w:rPr>
          <w:b/>
          <w:i/>
          <w:sz w:val="24"/>
          <w:szCs w:val="24"/>
          <w:u w:val="single"/>
        </w:rPr>
        <w:t>МС</w:t>
      </w:r>
      <w:proofErr w:type="spellEnd"/>
      <w:r>
        <w:rPr>
          <w:b/>
          <w:i/>
          <w:sz w:val="24"/>
          <w:szCs w:val="24"/>
          <w:u w:val="single"/>
        </w:rPr>
        <w:t xml:space="preserve"> Пригородного района </w:t>
      </w:r>
    </w:p>
    <w:p w:rsidR="00886A24" w:rsidRDefault="00886A24" w:rsidP="000C46B3">
      <w:pPr>
        <w:spacing w:line="240" w:lineRule="auto"/>
        <w:ind w:firstLine="0"/>
        <w:rPr>
          <w:sz w:val="24"/>
          <w:szCs w:val="24"/>
        </w:rPr>
      </w:pPr>
      <w:r w:rsidRPr="00886A24">
        <w:rPr>
          <w:sz w:val="24"/>
          <w:szCs w:val="24"/>
        </w:rPr>
        <w:t xml:space="preserve">4.6. </w:t>
      </w:r>
      <w:r>
        <w:rPr>
          <w:sz w:val="24"/>
          <w:szCs w:val="24"/>
        </w:rPr>
        <w:t>согласование с общественными организациями инвалидов:</w:t>
      </w:r>
    </w:p>
    <w:p w:rsidR="00886A24" w:rsidRPr="00886A24" w:rsidRDefault="00886A24" w:rsidP="00886A24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r w:rsidRPr="00886A24">
        <w:rPr>
          <w:b/>
          <w:i/>
          <w:sz w:val="24"/>
          <w:szCs w:val="24"/>
          <w:u w:val="single"/>
        </w:rPr>
        <w:t>СОРОВОИ</w:t>
      </w:r>
    </w:p>
    <w:p w:rsidR="000C46B3" w:rsidRPr="000C46B3" w:rsidRDefault="000C46B3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4401B1" w:rsidRDefault="004401B1" w:rsidP="004401B1">
      <w:pPr>
        <w:spacing w:line="240" w:lineRule="auto"/>
        <w:ind w:firstLine="0"/>
        <w:jc w:val="left"/>
        <w:rPr>
          <w:sz w:val="24"/>
          <w:szCs w:val="24"/>
        </w:rPr>
      </w:pPr>
    </w:p>
    <w:p w:rsidR="004401B1" w:rsidRDefault="004401B1" w:rsidP="004401B1">
      <w:pPr>
        <w:spacing w:line="240" w:lineRule="auto"/>
        <w:ind w:firstLine="36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 сформирован на основании:</w:t>
      </w:r>
    </w:p>
    <w:p w:rsidR="004401B1" w:rsidRDefault="004401B1" w:rsidP="004401B1">
      <w:pPr>
        <w:spacing w:line="240" w:lineRule="auto"/>
        <w:ind w:firstLine="360"/>
        <w:jc w:val="left"/>
        <w:rPr>
          <w:color w:val="000000"/>
          <w:sz w:val="24"/>
          <w:szCs w:val="24"/>
        </w:rPr>
      </w:pPr>
    </w:p>
    <w:p w:rsidR="004401B1" w:rsidRDefault="004401B1" w:rsidP="004401B1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Акта обследования объекта: </w:t>
      </w:r>
      <w:r>
        <w:rPr>
          <w:sz w:val="24"/>
          <w:szCs w:val="24"/>
        </w:rPr>
        <w:t xml:space="preserve">№ акта  </w:t>
      </w:r>
      <w:r>
        <w:rPr>
          <w:sz w:val="24"/>
          <w:szCs w:val="24"/>
          <w:u w:val="single"/>
        </w:rPr>
        <w:t xml:space="preserve"> 01</w:t>
      </w:r>
      <w:r>
        <w:rPr>
          <w:sz w:val="24"/>
          <w:szCs w:val="24"/>
        </w:rPr>
        <w:t xml:space="preserve">   от «</w:t>
      </w:r>
      <w:r w:rsidR="00BB2ABA"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» </w:t>
      </w:r>
      <w:r w:rsidR="00BB2ABA">
        <w:rPr>
          <w:sz w:val="24"/>
          <w:szCs w:val="24"/>
          <w:u w:val="single"/>
        </w:rPr>
        <w:t>ноября</w:t>
      </w:r>
      <w:r>
        <w:rPr>
          <w:sz w:val="24"/>
          <w:szCs w:val="24"/>
        </w:rPr>
        <w:t xml:space="preserve"> 20</w:t>
      </w:r>
      <w:r w:rsidR="00BB2ABA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г.</w:t>
      </w:r>
    </w:p>
    <w:p w:rsidR="004401B1" w:rsidRDefault="004401B1" w:rsidP="004401B1">
      <w:pPr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обеспечения условий доступности для инвалидов объектов предоставляемых услуг в сфере образования, а также оказания им при этом не</w:t>
      </w:r>
      <w:r w:rsidR="00886A24">
        <w:rPr>
          <w:sz w:val="24"/>
          <w:szCs w:val="24"/>
        </w:rPr>
        <w:t xml:space="preserve">обходимой помощи. </w:t>
      </w:r>
      <w:proofErr w:type="gramEnd"/>
      <w:r w:rsidR="00886A24">
        <w:rPr>
          <w:sz w:val="24"/>
          <w:szCs w:val="24"/>
        </w:rPr>
        <w:t>(Утвержденный приказом Министерством  образования и науки РФ от 9 ноября 2015 г. № 1309).</w:t>
      </w:r>
    </w:p>
    <w:p w:rsidR="004401B1" w:rsidRDefault="004401B1" w:rsidP="004401B1">
      <w:pPr>
        <w:ind w:left="5103"/>
        <w:rPr>
          <w:sz w:val="24"/>
          <w:szCs w:val="24"/>
        </w:rPr>
      </w:pPr>
    </w:p>
    <w:p w:rsidR="002B21B0" w:rsidRDefault="002B21B0"/>
    <w:sectPr w:rsidR="002B21B0" w:rsidSect="002B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>
    <w:nsid w:val="00000005"/>
    <w:multiLevelType w:val="multilevel"/>
    <w:tmpl w:val="00000005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401B1"/>
    <w:rsid w:val="00094439"/>
    <w:rsid w:val="000C46B3"/>
    <w:rsid w:val="000D07E3"/>
    <w:rsid w:val="001C4E30"/>
    <w:rsid w:val="002B21B0"/>
    <w:rsid w:val="00316730"/>
    <w:rsid w:val="00316880"/>
    <w:rsid w:val="00351C34"/>
    <w:rsid w:val="00362211"/>
    <w:rsid w:val="003A30FE"/>
    <w:rsid w:val="004401B1"/>
    <w:rsid w:val="004524A6"/>
    <w:rsid w:val="005213A0"/>
    <w:rsid w:val="00533F3F"/>
    <w:rsid w:val="0054427B"/>
    <w:rsid w:val="00642C5D"/>
    <w:rsid w:val="00685109"/>
    <w:rsid w:val="006B650A"/>
    <w:rsid w:val="006C514F"/>
    <w:rsid w:val="007A157A"/>
    <w:rsid w:val="007E7F1F"/>
    <w:rsid w:val="00836166"/>
    <w:rsid w:val="008607AF"/>
    <w:rsid w:val="0088273B"/>
    <w:rsid w:val="00886A24"/>
    <w:rsid w:val="009118D7"/>
    <w:rsid w:val="00961DC0"/>
    <w:rsid w:val="009A7C9F"/>
    <w:rsid w:val="009B2AF5"/>
    <w:rsid w:val="009B55ED"/>
    <w:rsid w:val="009D08F6"/>
    <w:rsid w:val="009F3826"/>
    <w:rsid w:val="00A932BB"/>
    <w:rsid w:val="00AA4ACE"/>
    <w:rsid w:val="00AA5C4B"/>
    <w:rsid w:val="00B70CF0"/>
    <w:rsid w:val="00BB2ABA"/>
    <w:rsid w:val="00BD6B31"/>
    <w:rsid w:val="00BE409F"/>
    <w:rsid w:val="00C32402"/>
    <w:rsid w:val="00CD5D5A"/>
    <w:rsid w:val="00D37CC2"/>
    <w:rsid w:val="00DA5174"/>
    <w:rsid w:val="00DB58C4"/>
    <w:rsid w:val="00DB79E0"/>
    <w:rsid w:val="00E20CBF"/>
    <w:rsid w:val="00E83864"/>
    <w:rsid w:val="00EA07B6"/>
    <w:rsid w:val="00F30C9E"/>
    <w:rsid w:val="00F97D44"/>
    <w:rsid w:val="00FD1175"/>
    <w:rsid w:val="00FE2ED8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01B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onsPlusNonformat">
    <w:name w:val="ConsPlusNonformat"/>
    <w:rsid w:val="004401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2</cp:revision>
  <cp:lastPrinted>2020-01-16T14:35:00Z</cp:lastPrinted>
  <dcterms:created xsi:type="dcterms:W3CDTF">2020-01-16T15:02:00Z</dcterms:created>
  <dcterms:modified xsi:type="dcterms:W3CDTF">2020-01-16T15:02:00Z</dcterms:modified>
</cp:coreProperties>
</file>